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5B655191" w:rsidR="006D434E" w:rsidRPr="00BE52B8" w:rsidRDefault="005E54C6">
      <w:pPr>
        <w:pStyle w:val="2nesltext"/>
        <w:contextualSpacing/>
        <w:jc w:val="center"/>
        <w:rPr>
          <w:rFonts w:asciiTheme="minorHAnsi" w:hAnsiTheme="minorHAnsi"/>
          <w:b/>
        </w:rPr>
      </w:pPr>
      <w:r w:rsidRPr="00BE52B8">
        <w:rPr>
          <w:b/>
          <w:caps/>
        </w:rPr>
        <w:t xml:space="preserve">ANNEX NO. </w:t>
      </w:r>
      <w:r w:rsidR="00C4568B" w:rsidRPr="00BE52B8">
        <w:rPr>
          <w:b/>
          <w:caps/>
        </w:rPr>
        <w:t>4</w:t>
      </w:r>
      <w:r w:rsidR="0038263E" w:rsidRPr="00BE52B8">
        <w:rPr>
          <w:b/>
          <w:caps/>
        </w:rPr>
        <w:t xml:space="preserve"> </w:t>
      </w:r>
      <w:r w:rsidR="002869F6" w:rsidRPr="00BE52B8">
        <w:rPr>
          <w:b/>
          <w:caps/>
        </w:rPr>
        <w:t xml:space="preserve">OF </w:t>
      </w:r>
      <w:r w:rsidR="005E3695" w:rsidRPr="00BE52B8">
        <w:rPr>
          <w:b/>
          <w:caps/>
        </w:rPr>
        <w:t xml:space="preserve">DOCUMENTATION OF THE </w:t>
      </w:r>
      <w:r w:rsidR="0051109F" w:rsidRPr="00BE52B8">
        <w:rPr>
          <w:b/>
          <w:caps/>
        </w:rPr>
        <w:t>PROCUREMENT</w:t>
      </w:r>
      <w:r w:rsidR="005E3695" w:rsidRPr="00BE52B8">
        <w:rPr>
          <w:b/>
          <w:caps/>
        </w:rPr>
        <w:t xml:space="preserve"> PROCEDURE</w:t>
      </w:r>
      <w:r w:rsidR="00C84E2F" w:rsidRPr="00BE52B8">
        <w:rPr>
          <w:b/>
          <w:caps/>
        </w:rPr>
        <w:t xml:space="preserve"> </w:t>
      </w:r>
      <w:r w:rsidR="00AA54CF" w:rsidRPr="00BE52B8">
        <w:rPr>
          <w:b/>
          <w:caps/>
        </w:rPr>
        <w:t xml:space="preserve"> </w:t>
      </w:r>
    </w:p>
    <w:p w14:paraId="59FE28BF" w14:textId="77777777" w:rsidR="006D434E" w:rsidRPr="00BE52B8" w:rsidRDefault="0038263E">
      <w:pPr>
        <w:pStyle w:val="2nesltext"/>
        <w:contextualSpacing/>
        <w:jc w:val="center"/>
        <w:rPr>
          <w:rFonts w:asciiTheme="minorHAnsi" w:hAnsiTheme="minorHAnsi"/>
          <w:b/>
          <w:sz w:val="28"/>
          <w:lang w:eastAsia="cs-CZ"/>
        </w:rPr>
      </w:pPr>
      <w:r w:rsidRPr="00BE52B8">
        <w:rPr>
          <w:rFonts w:asciiTheme="minorHAnsi" w:hAnsiTheme="minorHAnsi"/>
          <w:b/>
          <w:sz w:val="28"/>
          <w:lang w:eastAsia="cs-CZ"/>
        </w:rPr>
        <w:t>-</w:t>
      </w:r>
    </w:p>
    <w:p w14:paraId="59FE28C0" w14:textId="21EF86C1" w:rsidR="006D434E" w:rsidRPr="00BE52B8" w:rsidRDefault="00EF1BFE">
      <w:pPr>
        <w:pStyle w:val="2nesltext"/>
        <w:contextualSpacing/>
        <w:jc w:val="center"/>
        <w:rPr>
          <w:b/>
          <w:caps/>
          <w:color w:val="004650"/>
          <w:sz w:val="28"/>
        </w:rPr>
      </w:pPr>
      <w:r w:rsidRPr="00BE52B8">
        <w:rPr>
          <w:b/>
          <w:caps/>
          <w:color w:val="004650"/>
          <w:sz w:val="28"/>
        </w:rPr>
        <w:t>SPECIFICATION OF THE PUBLIC CONTRACT SUBJECT</w:t>
      </w:r>
    </w:p>
    <w:p w14:paraId="59FE28C1" w14:textId="77777777" w:rsidR="006D434E" w:rsidRPr="00BE52B8" w:rsidRDefault="006D434E">
      <w:pPr>
        <w:pStyle w:val="2nesltext"/>
        <w:spacing w:before="240"/>
        <w:rPr>
          <w:rFonts w:asciiTheme="minorHAnsi" w:hAnsiTheme="minorHAnsi"/>
          <w:lang w:eastAsia="cs-CZ"/>
        </w:rPr>
      </w:pPr>
    </w:p>
    <w:p w14:paraId="54C25966" w14:textId="111D607B" w:rsidR="007C73FB" w:rsidRPr="00BE52B8" w:rsidRDefault="00656E44">
      <w:pPr>
        <w:pStyle w:val="2nesltext"/>
        <w:spacing w:before="240"/>
        <w:rPr>
          <w:rFonts w:asciiTheme="minorHAnsi" w:hAnsiTheme="minorHAnsi"/>
          <w:lang w:eastAsia="cs-CZ"/>
        </w:rPr>
      </w:pPr>
      <w:r w:rsidRPr="00BE52B8">
        <w:rPr>
          <w:rFonts w:asciiTheme="minorHAnsi" w:hAnsiTheme="minorHAnsi"/>
          <w:lang w:eastAsia="cs-CZ"/>
        </w:rPr>
        <w:t>The subject of the public contract shall meet the following requirements for technical parameters and equipment:</w:t>
      </w:r>
      <w:r w:rsidR="00866212" w:rsidRPr="00BE52B8">
        <w:rPr>
          <w:rFonts w:asciiTheme="minorHAnsi" w:hAnsiTheme="minorHAnsi"/>
          <w:lang w:eastAsia="cs-CZ"/>
        </w:rPr>
        <w:t xml:space="preserve"> </w:t>
      </w:r>
    </w:p>
    <w:p w14:paraId="5658CC4E" w14:textId="66982932" w:rsidR="00811CB0" w:rsidRPr="00BE52B8" w:rsidRDefault="00944D5C" w:rsidP="00642614">
      <w:pPr>
        <w:jc w:val="both"/>
        <w:rPr>
          <w:rFonts w:asciiTheme="minorHAnsi" w:hAnsiTheme="minorHAnsi" w:cstheme="minorHAnsi"/>
          <w:sz w:val="22"/>
          <w:szCs w:val="22"/>
        </w:rPr>
      </w:pPr>
      <w:r w:rsidRPr="37D926AD">
        <w:rPr>
          <w:rFonts w:asciiTheme="minorHAnsi" w:hAnsiTheme="minorHAnsi" w:cstheme="minorBidi"/>
          <w:sz w:val="22"/>
          <w:szCs w:val="22"/>
        </w:rPr>
        <w:t>The direct electron detection 4D-STEM system is required to enhance JEOL JEM2200FS electron microscope. The supply should include camera, scan generators, and other hardware required for the interoperability of the camera with the microscope, software and installation. The new system should be compatible with the electron microscope JEOL JEM2200FS, including the omega-type energy filter. The new installation should not deteriorate the resolution of the existent imaging system (4096×4096 px resolution,&lt;0.005% defective pixels, no clusters, 30px edges excluded from count, at least 24 fps at 1× binning, 190 fps at 8× binning, at least 16-bit readout, precession imaging (with or without scan), 80</w:t>
      </w:r>
      <w:r w:rsidRPr="37D926AD">
        <w:rPr>
          <w:rFonts w:asciiTheme="minorHAnsi" w:eastAsia="Liberation Serif" w:hAnsiTheme="minorHAnsi" w:cstheme="minorBidi"/>
          <w:sz w:val="22"/>
          <w:szCs w:val="22"/>
        </w:rPr>
        <w:t>–</w:t>
      </w:r>
      <w:r w:rsidRPr="37D926AD">
        <w:rPr>
          <w:rFonts w:asciiTheme="minorHAnsi" w:hAnsiTheme="minorHAnsi" w:cstheme="minorBidi"/>
          <w:sz w:val="22"/>
          <w:szCs w:val="22"/>
        </w:rPr>
        <w:t>200 kV electron sensitivity).</w:t>
      </w:r>
      <w:r w:rsidR="002D0132">
        <w:rPr>
          <w:rFonts w:asciiTheme="minorHAnsi" w:hAnsiTheme="minorHAnsi" w:cstheme="minorBidi"/>
          <w:sz w:val="22"/>
          <w:szCs w:val="22"/>
        </w:rPr>
        <w:t xml:space="preserve"> </w:t>
      </w:r>
    </w:p>
    <w:p w14:paraId="4FD745FD" w14:textId="77777777" w:rsidR="00D57FDE" w:rsidRPr="00BE52B8" w:rsidRDefault="00D57FDE" w:rsidP="00D57FDE">
      <w:pPr>
        <w:rPr>
          <w:rFonts w:asciiTheme="minorHAnsi" w:hAnsiTheme="minorHAnsi" w:cstheme="minorHAnsi"/>
          <w:sz w:val="22"/>
          <w:szCs w:val="22"/>
        </w:rPr>
      </w:pP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BE52B8"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75BC310F" w:rsidR="006D434E" w:rsidRPr="00BE52B8" w:rsidRDefault="00143556" w:rsidP="00715754">
            <w:pPr>
              <w:widowControl w:val="0"/>
              <w:ind w:left="142"/>
              <w:rPr>
                <w:rFonts w:asciiTheme="minorHAnsi" w:eastAsia="Calibri" w:hAnsiTheme="minorHAnsi" w:cs="Arial"/>
                <w:b/>
                <w:bCs/>
                <w:color w:val="FFFFFF" w:themeColor="background1"/>
                <w:sz w:val="32"/>
                <w:szCs w:val="32"/>
              </w:rPr>
            </w:pPr>
            <w:r w:rsidRPr="00BE52B8">
              <w:rPr>
                <w:rFonts w:asciiTheme="minorHAnsi" w:eastAsia="Calibri" w:hAnsiTheme="minorHAnsi" w:cs="Arial"/>
                <w:b/>
                <w:bCs/>
                <w:color w:val="FFFFFF" w:themeColor="background1"/>
                <w:sz w:val="32"/>
                <w:szCs w:val="32"/>
              </w:rPr>
              <w:t xml:space="preserve">Technical specification </w:t>
            </w:r>
            <w:r w:rsidR="00D13E4B" w:rsidRPr="00BE52B8">
              <w:rPr>
                <w:rFonts w:asciiTheme="minorHAnsi" w:eastAsia="Calibri" w:hAnsiTheme="minorHAnsi" w:cs="Arial"/>
                <w:b/>
                <w:bCs/>
                <w:color w:val="FFFFFF" w:themeColor="background1"/>
                <w:sz w:val="32"/>
                <w:szCs w:val="32"/>
              </w:rPr>
              <w:t>–</w:t>
            </w:r>
            <w:r w:rsidRPr="00BE52B8">
              <w:rPr>
                <w:rFonts w:asciiTheme="minorHAnsi" w:eastAsia="Calibri" w:hAnsiTheme="minorHAnsi" w:cs="Arial"/>
                <w:b/>
                <w:bCs/>
                <w:color w:val="FFFFFF" w:themeColor="background1"/>
                <w:sz w:val="32"/>
                <w:szCs w:val="32"/>
              </w:rPr>
              <w:t xml:space="preserve"> </w:t>
            </w:r>
            <w:r w:rsidR="00437FF0" w:rsidRPr="00BE52B8">
              <w:rPr>
                <w:rFonts w:asciiTheme="minorHAnsi" w:eastAsia="Calibri" w:hAnsiTheme="minorHAnsi" w:cs="Arial"/>
                <w:b/>
                <w:bCs/>
                <w:color w:val="FFFFFF" w:themeColor="background1"/>
                <w:sz w:val="32"/>
                <w:szCs w:val="32"/>
              </w:rPr>
              <w:t>Direct detection camera</w:t>
            </w:r>
          </w:p>
        </w:tc>
      </w:tr>
      <w:tr w:rsidR="006D434E" w:rsidRPr="00BE52B8"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BE52B8" w:rsidRDefault="00440F3E">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BE52B8" w:rsidRDefault="00E77085">
            <w:pPr>
              <w:widowControl w:val="0"/>
              <w:jc w:val="center"/>
              <w:rPr>
                <w:rFonts w:asciiTheme="minorHAnsi" w:eastAsia="Calibri" w:hAnsiTheme="minorHAnsi" w:cstheme="minorHAnsi"/>
                <w:b/>
                <w:bCs/>
                <w:sz w:val="22"/>
                <w:szCs w:val="22"/>
                <w:em w:val="comma"/>
              </w:rPr>
            </w:pPr>
            <w:r w:rsidRPr="00BE52B8">
              <w:rPr>
                <w:rFonts w:ascii="Calibri" w:hAnsi="Calibri"/>
                <w:b/>
                <w:i/>
                <w:sz w:val="22"/>
                <w:highlight w:val="cyan"/>
                <w:lang w:eastAsia="en-US" w:bidi="en-US"/>
              </w:rPr>
              <w:fldChar w:fldCharType="begin"/>
            </w:r>
            <w:r w:rsidRPr="00BE52B8">
              <w:rPr>
                <w:rFonts w:ascii="Calibri" w:hAnsi="Calibri"/>
                <w:b/>
                <w:i/>
                <w:sz w:val="22"/>
                <w:highlight w:val="cyan"/>
                <w:lang w:eastAsia="en-US" w:bidi="en-US"/>
              </w:rPr>
              <w:instrText xml:space="preserve"> MACROBUTTON  AkcentČárka "[the participant fills out]" </w:instrText>
            </w:r>
            <w:r w:rsidRPr="00BE52B8">
              <w:rPr>
                <w:rFonts w:ascii="Calibri" w:hAnsi="Calibri"/>
                <w:b/>
                <w:i/>
                <w:sz w:val="22"/>
                <w:highlight w:val="cyan"/>
                <w:lang w:eastAsia="en-US" w:bidi="en-US"/>
              </w:rPr>
              <w:fldChar w:fldCharType="end"/>
            </w:r>
          </w:p>
        </w:tc>
      </w:tr>
      <w:tr w:rsidR="006D434E" w:rsidRPr="00BE52B8"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BE52B8" w:rsidRDefault="0068775F">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Individual technical parameters of the </w:t>
            </w:r>
            <w:r w:rsidR="007A7B0D" w:rsidRPr="00BE52B8">
              <w:rPr>
                <w:rFonts w:asciiTheme="minorHAnsi" w:eastAsia="Calibri" w:hAnsiTheme="minorHAnsi" w:cstheme="minorHAnsi"/>
                <w:b/>
                <w:bCs/>
                <w:sz w:val="22"/>
                <w:szCs w:val="22"/>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BE52B8" w:rsidRDefault="0095202C">
            <w:pPr>
              <w:widowControl w:val="0"/>
              <w:jc w:val="center"/>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Data about the offered </w:t>
            </w:r>
            <w:r w:rsidR="007A7B0D" w:rsidRPr="00BE52B8">
              <w:rPr>
                <w:rFonts w:asciiTheme="minorHAnsi" w:eastAsia="Calibri" w:hAnsiTheme="minorHAnsi" w:cstheme="minorHAnsi"/>
                <w:b/>
                <w:bCs/>
                <w:sz w:val="22"/>
                <w:szCs w:val="22"/>
              </w:rPr>
              <w:t>performance</w:t>
            </w:r>
          </w:p>
        </w:tc>
      </w:tr>
      <w:tr w:rsidR="00647191" w:rsidRPr="00BE52B8"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41EADCE8" w:rsidR="00647191" w:rsidRPr="00BE52B8" w:rsidRDefault="00A84E8D" w:rsidP="006D3CF6">
            <w:pPr>
              <w:jc w:val="center"/>
              <w:rPr>
                <w:rFonts w:asciiTheme="minorHAnsi" w:hAnsiTheme="minorHAnsi" w:cstheme="minorHAnsi"/>
                <w:sz w:val="22"/>
                <w:szCs w:val="22"/>
              </w:rPr>
            </w:pPr>
            <w:r w:rsidRPr="00BE52B8">
              <w:rPr>
                <w:rFonts w:asciiTheme="minorHAnsi" w:hAnsiTheme="minorHAnsi" w:cstheme="minorHAnsi"/>
                <w:sz w:val="22"/>
                <w:szCs w:val="22"/>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3E61FAF0" w14:textId="40BE93A2" w:rsidR="00647191" w:rsidRPr="00BE52B8" w:rsidRDefault="00B15078" w:rsidP="00BF683E">
            <w:pPr>
              <w:rPr>
                <w:rFonts w:asciiTheme="minorHAnsi" w:hAnsiTheme="minorHAnsi" w:cstheme="minorHAnsi"/>
                <w:sz w:val="22"/>
                <w:szCs w:val="22"/>
              </w:rPr>
            </w:pPr>
            <w:r w:rsidRPr="00BE52B8">
              <w:rPr>
                <w:rFonts w:asciiTheme="minorHAnsi" w:hAnsiTheme="minorHAnsi" w:cstheme="minorHAnsi"/>
                <w:sz w:val="22"/>
                <w:szCs w:val="22"/>
              </w:rPr>
              <w:t>hybrid pixel detector</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73C26624" w:rsidR="00647191" w:rsidRPr="00BE52B8" w:rsidRDefault="005A5538"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F1CD2" w:rsidRPr="00BE52B8" w14:paraId="4C35A35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E0DDD9" w14:textId="3AE8453C" w:rsidR="00BF1CD2" w:rsidRPr="00BE52B8" w:rsidRDefault="00AC3C8D" w:rsidP="006D3CF6">
            <w:pPr>
              <w:jc w:val="center"/>
              <w:rPr>
                <w:rFonts w:asciiTheme="minorHAnsi" w:hAnsiTheme="minorHAnsi" w:cstheme="minorHAnsi"/>
                <w:sz w:val="22"/>
                <w:szCs w:val="22"/>
              </w:rPr>
            </w:pPr>
            <w:r w:rsidRPr="00BE52B8">
              <w:rPr>
                <w:rFonts w:asciiTheme="minorHAnsi" w:hAnsiTheme="minorHAnsi" w:cstheme="minorHAnsi"/>
                <w:sz w:val="22"/>
                <w:szCs w:val="22"/>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7AB9431" w14:textId="21ACEC3C" w:rsidR="00BF1CD2" w:rsidRPr="00BE52B8" w:rsidRDefault="009951D5" w:rsidP="00BF683E">
            <w:pPr>
              <w:rPr>
                <w:rFonts w:asciiTheme="minorHAnsi" w:hAnsiTheme="minorHAnsi" w:cstheme="minorHAnsi"/>
                <w:sz w:val="22"/>
                <w:szCs w:val="22"/>
              </w:rPr>
            </w:pPr>
            <w:r w:rsidRPr="00BE52B8">
              <w:rPr>
                <w:rFonts w:asciiTheme="minorHAnsi" w:hAnsiTheme="minorHAnsi" w:cstheme="minorHAnsi"/>
                <w:sz w:val="22"/>
                <w:szCs w:val="22"/>
              </w:rPr>
              <w:t>at least 512×512 px resolution (&lt;0.03% defective pixels)</w:t>
            </w:r>
          </w:p>
        </w:tc>
        <w:tc>
          <w:tcPr>
            <w:tcW w:w="3718" w:type="dxa"/>
            <w:tcBorders>
              <w:top w:val="single" w:sz="2" w:space="0" w:color="000000"/>
              <w:left w:val="single" w:sz="2" w:space="0" w:color="000000"/>
              <w:bottom w:val="single" w:sz="2" w:space="0" w:color="000000"/>
              <w:right w:val="single" w:sz="2" w:space="0" w:color="000000"/>
            </w:tcBorders>
            <w:vAlign w:val="center"/>
          </w:tcPr>
          <w:p w14:paraId="1C60E4C9" w14:textId="3A9BEA9B" w:rsidR="00BF1CD2" w:rsidRPr="00BE52B8" w:rsidRDefault="00702421" w:rsidP="00E948B6">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BF1CD2" w:rsidRPr="00BE52B8" w14:paraId="6EA5A80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F1AFFE2" w14:textId="7BB4EB7B" w:rsidR="00BF1CD2" w:rsidRPr="00BE52B8" w:rsidRDefault="00AC3C8D" w:rsidP="006D3CF6">
            <w:pPr>
              <w:jc w:val="center"/>
              <w:rPr>
                <w:rFonts w:asciiTheme="minorHAnsi" w:hAnsiTheme="minorHAnsi" w:cstheme="minorHAnsi"/>
                <w:sz w:val="22"/>
                <w:szCs w:val="22"/>
              </w:rPr>
            </w:pPr>
            <w:r w:rsidRPr="00BE52B8">
              <w:rPr>
                <w:rFonts w:asciiTheme="minorHAnsi" w:hAnsiTheme="minorHAnsi" w:cstheme="minorHAnsi"/>
                <w:sz w:val="22"/>
                <w:szCs w:val="22"/>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59D76282" w14:textId="241D4B41" w:rsidR="00BF1CD2" w:rsidRPr="00BE52B8" w:rsidRDefault="006264B3" w:rsidP="00BF683E">
            <w:pPr>
              <w:rPr>
                <w:rFonts w:asciiTheme="minorHAnsi" w:hAnsiTheme="minorHAnsi" w:cstheme="minorHAnsi"/>
                <w:sz w:val="22"/>
                <w:szCs w:val="22"/>
              </w:rPr>
            </w:pPr>
            <w:r w:rsidRPr="00BE52B8">
              <w:rPr>
                <w:rFonts w:asciiTheme="minorHAnsi" w:hAnsiTheme="minorHAnsi" w:cstheme="minorHAnsi"/>
                <w:sz w:val="22"/>
                <w:szCs w:val="22"/>
              </w:rPr>
              <w:t xml:space="preserve">pixel size </w:t>
            </w:r>
            <w:r w:rsidR="003F6DA8" w:rsidRPr="01C2FA98">
              <w:rPr>
                <w:rFonts w:asciiTheme="minorHAnsi" w:hAnsiTheme="minorHAnsi" w:cstheme="minorBidi"/>
                <w:sz w:val="22"/>
                <w:szCs w:val="22"/>
              </w:rPr>
              <w:t>&gt;</w:t>
            </w:r>
            <w:r w:rsidR="003F6DA8">
              <w:rPr>
                <w:rFonts w:asciiTheme="minorHAnsi" w:hAnsiTheme="minorHAnsi" w:cstheme="minorBidi"/>
                <w:sz w:val="22"/>
                <w:szCs w:val="22"/>
              </w:rPr>
              <w:t xml:space="preserve"> </w:t>
            </w:r>
            <w:r w:rsidR="00B57FAB" w:rsidRPr="00BE52B8">
              <w:rPr>
                <w:rFonts w:asciiTheme="minorHAnsi" w:hAnsiTheme="minorHAnsi" w:cstheme="minorHAnsi"/>
                <w:sz w:val="22"/>
                <w:szCs w:val="22"/>
              </w:rPr>
              <w:t xml:space="preserve">50 µm </w:t>
            </w:r>
          </w:p>
        </w:tc>
        <w:tc>
          <w:tcPr>
            <w:tcW w:w="3718" w:type="dxa"/>
            <w:tcBorders>
              <w:top w:val="single" w:sz="2" w:space="0" w:color="000000"/>
              <w:left w:val="single" w:sz="2" w:space="0" w:color="000000"/>
              <w:bottom w:val="single" w:sz="2" w:space="0" w:color="000000"/>
              <w:right w:val="single" w:sz="2" w:space="0" w:color="000000"/>
            </w:tcBorders>
            <w:vAlign w:val="center"/>
          </w:tcPr>
          <w:p w14:paraId="36EAF429" w14:textId="2114791A" w:rsidR="00BF1CD2" w:rsidRPr="00BE52B8" w:rsidRDefault="00702421" w:rsidP="00E948B6">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F6677C" w:rsidRPr="00BE52B8" w14:paraId="63923B5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F4CFCF" w14:textId="7BFBD989" w:rsidR="00F6677C" w:rsidRPr="00BE52B8" w:rsidRDefault="00F6677C" w:rsidP="006D3CF6">
            <w:pPr>
              <w:jc w:val="center"/>
              <w:rPr>
                <w:rFonts w:asciiTheme="minorHAnsi" w:hAnsiTheme="minorHAnsi" w:cstheme="minorHAnsi"/>
                <w:sz w:val="22"/>
                <w:szCs w:val="22"/>
              </w:rPr>
            </w:pPr>
            <w:r w:rsidRPr="00BE52B8">
              <w:rPr>
                <w:rFonts w:asciiTheme="minorHAnsi" w:hAnsiTheme="minorHAnsi" w:cstheme="minorHAnsi"/>
                <w:sz w:val="22"/>
                <w:szCs w:val="22"/>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7AD52FA2" w14:textId="6AE8DC6C" w:rsidR="00F6677C" w:rsidRPr="00BE52B8" w:rsidRDefault="00CE2618" w:rsidP="00CE2618">
            <w:pPr>
              <w:rPr>
                <w:rFonts w:asciiTheme="minorHAnsi" w:hAnsiTheme="minorHAnsi" w:cstheme="minorHAnsi"/>
                <w:sz w:val="22"/>
                <w:szCs w:val="22"/>
              </w:rPr>
            </w:pPr>
            <w:r w:rsidRPr="00BE52B8">
              <w:rPr>
                <w:rFonts w:asciiTheme="minorHAnsi" w:hAnsiTheme="minorHAnsi" w:cstheme="minorHAnsi"/>
                <w:sz w:val="22"/>
                <w:szCs w:val="22"/>
              </w:rPr>
              <w:t>80</w:t>
            </w:r>
            <w:r w:rsidRPr="00BE52B8">
              <w:rPr>
                <w:rFonts w:asciiTheme="minorHAnsi" w:eastAsia="Liberation Serif" w:hAnsiTheme="minorHAnsi" w:cstheme="minorHAnsi"/>
                <w:sz w:val="22"/>
                <w:szCs w:val="22"/>
              </w:rPr>
              <w:t>–</w:t>
            </w:r>
            <w:r w:rsidRPr="00BE52B8">
              <w:rPr>
                <w:rFonts w:asciiTheme="minorHAnsi" w:hAnsiTheme="minorHAnsi" w:cstheme="minorHAnsi"/>
                <w:sz w:val="22"/>
                <w:szCs w:val="22"/>
              </w:rPr>
              <w:t>200 kV electron sensitivity</w:t>
            </w:r>
          </w:p>
        </w:tc>
        <w:tc>
          <w:tcPr>
            <w:tcW w:w="3718" w:type="dxa"/>
            <w:tcBorders>
              <w:top w:val="single" w:sz="2" w:space="0" w:color="000000"/>
              <w:left w:val="single" w:sz="2" w:space="0" w:color="000000"/>
              <w:bottom w:val="single" w:sz="2" w:space="0" w:color="000000"/>
              <w:right w:val="single" w:sz="2" w:space="0" w:color="000000"/>
            </w:tcBorders>
            <w:vAlign w:val="center"/>
          </w:tcPr>
          <w:p w14:paraId="5F91485F" w14:textId="75820A34" w:rsidR="00F6677C" w:rsidRPr="00BE52B8" w:rsidRDefault="00F6677C"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F6677C" w:rsidRPr="00BE52B8" w14:paraId="4C3396C6"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5536AFA" w14:textId="77DE3B96" w:rsidR="00F6677C" w:rsidRPr="00BE52B8" w:rsidRDefault="00A35DF9" w:rsidP="006D3CF6">
            <w:pPr>
              <w:jc w:val="center"/>
              <w:rPr>
                <w:rFonts w:asciiTheme="minorHAnsi" w:hAnsiTheme="minorHAnsi" w:cstheme="minorHAnsi"/>
                <w:sz w:val="22"/>
                <w:szCs w:val="22"/>
              </w:rPr>
            </w:pPr>
            <w:r w:rsidRPr="00BE52B8">
              <w:rPr>
                <w:rFonts w:asciiTheme="minorHAnsi" w:hAnsiTheme="minorHAnsi" w:cstheme="minorHAnsi"/>
                <w:sz w:val="22"/>
                <w:szCs w:val="22"/>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C3BE039" w14:textId="2B82F26A" w:rsidR="00FF09CE" w:rsidRPr="00BE52B8" w:rsidRDefault="0046085E" w:rsidP="0046085E">
            <w:pPr>
              <w:rPr>
                <w:rFonts w:asciiTheme="minorHAnsi" w:hAnsiTheme="minorHAnsi" w:cstheme="minorHAnsi"/>
                <w:sz w:val="22"/>
                <w:szCs w:val="22"/>
              </w:rPr>
            </w:pPr>
            <w:r w:rsidRPr="00BE52B8">
              <w:rPr>
                <w:rFonts w:asciiTheme="minorHAnsi" w:hAnsiTheme="minorHAnsi" w:cstheme="minorHAnsi"/>
                <w:sz w:val="22"/>
                <w:szCs w:val="22"/>
              </w:rPr>
              <w:t>both event-based and frame-based readout</w:t>
            </w:r>
          </w:p>
        </w:tc>
        <w:tc>
          <w:tcPr>
            <w:tcW w:w="3718" w:type="dxa"/>
            <w:tcBorders>
              <w:top w:val="single" w:sz="2" w:space="0" w:color="000000"/>
              <w:left w:val="single" w:sz="2" w:space="0" w:color="000000"/>
              <w:bottom w:val="single" w:sz="2" w:space="0" w:color="000000"/>
              <w:right w:val="single" w:sz="2" w:space="0" w:color="000000"/>
            </w:tcBorders>
            <w:vAlign w:val="center"/>
          </w:tcPr>
          <w:p w14:paraId="3015B7A9" w14:textId="5365B7AA" w:rsidR="00F6677C" w:rsidRPr="00BE52B8" w:rsidRDefault="00AA31C6"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46085E" w:rsidRPr="00BE52B8" w14:paraId="0C5BA1A7"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DAAED62" w14:textId="32553F3D" w:rsidR="0046085E" w:rsidRPr="00BE52B8" w:rsidRDefault="0046085E" w:rsidP="006D3CF6">
            <w:pPr>
              <w:jc w:val="center"/>
              <w:rPr>
                <w:rFonts w:asciiTheme="minorHAnsi" w:hAnsiTheme="minorHAnsi" w:cstheme="minorHAnsi"/>
                <w:sz w:val="22"/>
                <w:szCs w:val="22"/>
              </w:rPr>
            </w:pPr>
            <w:r w:rsidRPr="00BE52B8">
              <w:rPr>
                <w:rFonts w:asciiTheme="minorHAnsi" w:hAnsiTheme="minorHAnsi" w:cstheme="minorHAnsi"/>
                <w:sz w:val="22"/>
                <w:szCs w:val="22"/>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6161AE0E" w14:textId="5955C50A" w:rsidR="0046085E" w:rsidRPr="00BE52B8" w:rsidRDefault="00BE0441" w:rsidP="0046085E">
            <w:pPr>
              <w:rPr>
                <w:rFonts w:asciiTheme="minorHAnsi" w:hAnsiTheme="minorHAnsi" w:cstheme="minorHAnsi"/>
                <w:sz w:val="22"/>
                <w:szCs w:val="22"/>
              </w:rPr>
            </w:pPr>
            <w:r w:rsidRPr="00BE52B8">
              <w:rPr>
                <w:rFonts w:asciiTheme="minorHAnsi" w:hAnsiTheme="minorHAnsi" w:cstheme="minorHAnsi"/>
                <w:sz w:val="22"/>
                <w:szCs w:val="22"/>
              </w:rPr>
              <w:t>at least 2 ns time resolution and 100 Mhit/s event rate in event readout mode</w:t>
            </w:r>
          </w:p>
        </w:tc>
        <w:tc>
          <w:tcPr>
            <w:tcW w:w="3718" w:type="dxa"/>
            <w:tcBorders>
              <w:top w:val="single" w:sz="2" w:space="0" w:color="000000"/>
              <w:left w:val="single" w:sz="2" w:space="0" w:color="000000"/>
              <w:bottom w:val="single" w:sz="2" w:space="0" w:color="000000"/>
              <w:right w:val="single" w:sz="2" w:space="0" w:color="000000"/>
            </w:tcBorders>
            <w:vAlign w:val="center"/>
          </w:tcPr>
          <w:p w14:paraId="7B5F26AC" w14:textId="740EEA58" w:rsidR="003909FB" w:rsidRPr="00BE52B8" w:rsidRDefault="00702421" w:rsidP="00E948B6">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BE0441" w:rsidRPr="00BE52B8" w14:paraId="4875F6A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B24566" w14:textId="0480A0AA" w:rsidR="00BE0441" w:rsidRPr="00BE52B8" w:rsidRDefault="00BE52B8" w:rsidP="006D3CF6">
            <w:pPr>
              <w:jc w:val="center"/>
              <w:rPr>
                <w:rFonts w:asciiTheme="minorHAnsi" w:hAnsiTheme="minorHAnsi" w:cstheme="minorHAnsi"/>
                <w:sz w:val="22"/>
                <w:szCs w:val="22"/>
              </w:rPr>
            </w:pPr>
            <w:r w:rsidRPr="00BE52B8">
              <w:rPr>
                <w:rFonts w:asciiTheme="minorHAnsi" w:hAnsiTheme="minorHAnsi" w:cstheme="minorHAnsi"/>
                <w:sz w:val="22"/>
                <w:szCs w:val="22"/>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301D535D" w14:textId="3F64438F" w:rsidR="00BE0441" w:rsidRPr="00BE52B8" w:rsidRDefault="00A12C3C" w:rsidP="0046085E">
            <w:pPr>
              <w:rPr>
                <w:rFonts w:asciiTheme="minorHAnsi" w:hAnsiTheme="minorHAnsi" w:cstheme="minorHAnsi"/>
                <w:sz w:val="22"/>
                <w:szCs w:val="22"/>
              </w:rPr>
            </w:pPr>
            <w:r w:rsidRPr="00BE52B8">
              <w:rPr>
                <w:rFonts w:asciiTheme="minorHAnsi" w:hAnsiTheme="minorHAnsi" w:cstheme="minorHAnsi"/>
                <w:sz w:val="22"/>
                <w:szCs w:val="22"/>
              </w:rPr>
              <w:t>radiation-hard detector (no electron beam damage without beam stop)</w:t>
            </w:r>
          </w:p>
        </w:tc>
        <w:tc>
          <w:tcPr>
            <w:tcW w:w="3718" w:type="dxa"/>
            <w:tcBorders>
              <w:top w:val="single" w:sz="2" w:space="0" w:color="000000"/>
              <w:left w:val="single" w:sz="2" w:space="0" w:color="000000"/>
              <w:bottom w:val="single" w:sz="2" w:space="0" w:color="000000"/>
              <w:right w:val="single" w:sz="2" w:space="0" w:color="000000"/>
            </w:tcBorders>
            <w:vAlign w:val="center"/>
          </w:tcPr>
          <w:p w14:paraId="7013F39E" w14:textId="302D4E2E" w:rsidR="00BE0441" w:rsidRPr="00BE52B8" w:rsidRDefault="00BE52B8"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E0441" w:rsidRPr="00BE52B8" w14:paraId="08BDEA4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7E00D9C" w14:textId="55A059D2" w:rsidR="00BE0441" w:rsidRPr="00BE52B8" w:rsidRDefault="00BE52B8" w:rsidP="006D3CF6">
            <w:pPr>
              <w:jc w:val="center"/>
              <w:rPr>
                <w:rFonts w:asciiTheme="minorHAnsi" w:hAnsiTheme="minorHAnsi" w:cstheme="minorHAnsi"/>
                <w:sz w:val="22"/>
                <w:szCs w:val="22"/>
              </w:rPr>
            </w:pPr>
            <w:r w:rsidRPr="00BE52B8">
              <w:rPr>
                <w:rFonts w:asciiTheme="minorHAnsi" w:hAnsiTheme="minorHAnsi" w:cstheme="minorHAnsi"/>
                <w:sz w:val="22"/>
                <w:szCs w:val="22"/>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7976F083" w14:textId="7FF1D12A" w:rsidR="00BE0441" w:rsidRPr="00BE52B8" w:rsidRDefault="00CB6405" w:rsidP="0046085E">
            <w:pPr>
              <w:rPr>
                <w:rFonts w:asciiTheme="minorHAnsi" w:hAnsiTheme="minorHAnsi" w:cstheme="minorHAnsi"/>
                <w:sz w:val="22"/>
                <w:szCs w:val="22"/>
              </w:rPr>
            </w:pPr>
            <w:r w:rsidRPr="00BE52B8">
              <w:rPr>
                <w:rFonts w:asciiTheme="minorHAnsi" w:hAnsiTheme="minorHAnsi" w:cstheme="minorHAnsi"/>
                <w:sz w:val="22"/>
                <w:szCs w:val="22"/>
              </w:rPr>
              <w:t>external signal time-stamping (TDC)</w:t>
            </w:r>
          </w:p>
        </w:tc>
        <w:tc>
          <w:tcPr>
            <w:tcW w:w="3718" w:type="dxa"/>
            <w:tcBorders>
              <w:top w:val="single" w:sz="2" w:space="0" w:color="000000"/>
              <w:left w:val="single" w:sz="2" w:space="0" w:color="000000"/>
              <w:bottom w:val="single" w:sz="2" w:space="0" w:color="000000"/>
              <w:right w:val="single" w:sz="2" w:space="0" w:color="000000"/>
            </w:tcBorders>
            <w:vAlign w:val="center"/>
          </w:tcPr>
          <w:p w14:paraId="62F5BF6F" w14:textId="551D01F7" w:rsidR="00BE0441" w:rsidRPr="00BE52B8" w:rsidRDefault="00BE52B8"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A12C3C" w:rsidRPr="00BE52B8" w14:paraId="6C4D7665"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ECF904C" w14:textId="03A2B2BF" w:rsidR="00A12C3C" w:rsidRPr="00BE52B8" w:rsidRDefault="00BE52B8" w:rsidP="006D3CF6">
            <w:pPr>
              <w:jc w:val="center"/>
              <w:rPr>
                <w:rFonts w:asciiTheme="minorHAnsi" w:hAnsiTheme="minorHAnsi" w:cstheme="minorHAnsi"/>
                <w:sz w:val="22"/>
                <w:szCs w:val="22"/>
              </w:rPr>
            </w:pPr>
            <w:r w:rsidRPr="00BE52B8">
              <w:rPr>
                <w:rFonts w:asciiTheme="minorHAnsi" w:hAnsiTheme="minorHAnsi" w:cstheme="minorHAnsi"/>
                <w:sz w:val="22"/>
                <w:szCs w:val="22"/>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1BDF8462" w14:textId="7BA07CFF" w:rsidR="00A12C3C" w:rsidRPr="00BE52B8" w:rsidRDefault="00BE52B8" w:rsidP="0046085E">
            <w:pPr>
              <w:rPr>
                <w:rFonts w:asciiTheme="minorHAnsi" w:hAnsiTheme="minorHAnsi" w:cstheme="minorHAnsi"/>
                <w:sz w:val="22"/>
                <w:szCs w:val="22"/>
              </w:rPr>
            </w:pPr>
            <w:r w:rsidRPr="00BE52B8">
              <w:rPr>
                <w:rFonts w:asciiTheme="minorHAnsi" w:hAnsiTheme="minorHAnsi" w:cstheme="minorHAnsi"/>
                <w:sz w:val="22"/>
                <w:szCs w:val="22"/>
              </w:rPr>
              <w:t>external shutter</w:t>
            </w:r>
          </w:p>
        </w:tc>
        <w:tc>
          <w:tcPr>
            <w:tcW w:w="3718" w:type="dxa"/>
            <w:tcBorders>
              <w:top w:val="single" w:sz="2" w:space="0" w:color="000000"/>
              <w:left w:val="single" w:sz="2" w:space="0" w:color="000000"/>
              <w:bottom w:val="single" w:sz="2" w:space="0" w:color="000000"/>
              <w:right w:val="single" w:sz="2" w:space="0" w:color="000000"/>
            </w:tcBorders>
            <w:vAlign w:val="center"/>
          </w:tcPr>
          <w:p w14:paraId="68E67618" w14:textId="54E156F7" w:rsidR="00A12C3C" w:rsidRPr="00BE52B8" w:rsidRDefault="00BE52B8" w:rsidP="00E948B6">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993052" w:rsidRPr="00BE52B8" w14:paraId="457D662E"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0AE33FF" w14:textId="09C0A2DD" w:rsidR="00993052" w:rsidRPr="00BE52B8" w:rsidRDefault="00993052" w:rsidP="00993052">
            <w:pPr>
              <w:jc w:val="center"/>
              <w:rPr>
                <w:rFonts w:asciiTheme="minorHAnsi" w:hAnsiTheme="minorHAnsi" w:cstheme="minorHAnsi"/>
                <w:sz w:val="22"/>
                <w:szCs w:val="22"/>
              </w:rPr>
            </w:pPr>
            <w:r>
              <w:rPr>
                <w:rFonts w:asciiTheme="minorHAnsi" w:hAnsiTheme="minorHAnsi" w:cstheme="minorHAnsi"/>
                <w:sz w:val="22"/>
                <w:szCs w:val="22"/>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260D7E74" w14:textId="74DBE170" w:rsidR="00993052" w:rsidRPr="00BE52B8" w:rsidRDefault="00993052" w:rsidP="00993052">
            <w:pPr>
              <w:rPr>
                <w:rFonts w:asciiTheme="minorHAnsi" w:hAnsiTheme="minorHAnsi" w:cstheme="minorHAnsi"/>
                <w:sz w:val="22"/>
                <w:szCs w:val="22"/>
              </w:rPr>
            </w:pPr>
            <w:r w:rsidRPr="01C2FA98">
              <w:rPr>
                <w:rFonts w:asciiTheme="minorHAnsi" w:hAnsiTheme="minorHAnsi" w:cstheme="minorBidi"/>
                <w:sz w:val="22"/>
                <w:szCs w:val="22"/>
              </w:rPr>
              <w:t>counts, ToA, ToT data output</w:t>
            </w:r>
          </w:p>
        </w:tc>
        <w:tc>
          <w:tcPr>
            <w:tcW w:w="3718" w:type="dxa"/>
            <w:tcBorders>
              <w:top w:val="single" w:sz="2" w:space="0" w:color="000000"/>
              <w:left w:val="single" w:sz="2" w:space="0" w:color="000000"/>
              <w:bottom w:val="single" w:sz="2" w:space="0" w:color="000000"/>
              <w:right w:val="single" w:sz="2" w:space="0" w:color="000000"/>
            </w:tcBorders>
            <w:vAlign w:val="center"/>
          </w:tcPr>
          <w:p w14:paraId="6EB8E02F" w14:textId="369F71D7" w:rsidR="00993052" w:rsidRPr="00BE52B8" w:rsidRDefault="00783C78" w:rsidP="00993052">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993052" w:rsidRPr="00BE52B8" w14:paraId="388E372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6DB4F84" w14:textId="077734F4" w:rsidR="00993052" w:rsidRPr="00BE52B8" w:rsidRDefault="00993052" w:rsidP="00993052">
            <w:pPr>
              <w:jc w:val="center"/>
              <w:rPr>
                <w:rFonts w:asciiTheme="minorHAnsi" w:hAnsiTheme="minorHAnsi" w:cstheme="minorHAnsi"/>
                <w:sz w:val="22"/>
                <w:szCs w:val="22"/>
              </w:rPr>
            </w:pPr>
            <w:r>
              <w:rPr>
                <w:rFonts w:asciiTheme="minorHAnsi" w:hAnsiTheme="minorHAnsi" w:cstheme="minorHAnsi"/>
                <w:sz w:val="22"/>
                <w:szCs w:val="22"/>
              </w:rPr>
              <w:t>11</w:t>
            </w:r>
          </w:p>
        </w:tc>
        <w:tc>
          <w:tcPr>
            <w:tcW w:w="4928" w:type="dxa"/>
            <w:tcBorders>
              <w:top w:val="single" w:sz="2" w:space="0" w:color="000000"/>
              <w:left w:val="single" w:sz="2" w:space="0" w:color="000000"/>
              <w:bottom w:val="single" w:sz="2" w:space="0" w:color="000000"/>
              <w:right w:val="single" w:sz="2" w:space="0" w:color="000000"/>
            </w:tcBorders>
            <w:vAlign w:val="center"/>
          </w:tcPr>
          <w:p w14:paraId="66864F65" w14:textId="3FEA18E7" w:rsidR="00993052" w:rsidRPr="00BE52B8" w:rsidRDefault="00783C78" w:rsidP="00993052">
            <w:pPr>
              <w:rPr>
                <w:rFonts w:asciiTheme="minorHAnsi" w:hAnsiTheme="minorHAnsi" w:cstheme="minorHAnsi"/>
                <w:sz w:val="22"/>
                <w:szCs w:val="22"/>
              </w:rPr>
            </w:pPr>
            <w:r w:rsidRPr="01C2FA98">
              <w:rPr>
                <w:rFonts w:asciiTheme="minorHAnsi" w:hAnsiTheme="minorHAnsi" w:cstheme="minorBidi"/>
                <w:sz w:val="22"/>
                <w:szCs w:val="22"/>
              </w:rPr>
              <w:t>&gt;500MHz effective frame rate</w:t>
            </w:r>
          </w:p>
        </w:tc>
        <w:tc>
          <w:tcPr>
            <w:tcW w:w="3718" w:type="dxa"/>
            <w:tcBorders>
              <w:top w:val="single" w:sz="2" w:space="0" w:color="000000"/>
              <w:left w:val="single" w:sz="2" w:space="0" w:color="000000"/>
              <w:bottom w:val="single" w:sz="2" w:space="0" w:color="000000"/>
              <w:right w:val="single" w:sz="2" w:space="0" w:color="000000"/>
            </w:tcBorders>
            <w:vAlign w:val="center"/>
          </w:tcPr>
          <w:p w14:paraId="49A0CABB" w14:textId="3CFC4095" w:rsidR="00993052" w:rsidRPr="00BE52B8" w:rsidRDefault="00783C78" w:rsidP="00993052">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bl>
    <w:p w14:paraId="59FE2911" w14:textId="77777777" w:rsidR="006D434E" w:rsidRPr="00BE52B8" w:rsidRDefault="006D434E"/>
    <w:p w14:paraId="7E339EE9" w14:textId="77777777" w:rsidR="0050564D" w:rsidRDefault="0050564D"/>
    <w:p w14:paraId="6BB9D183" w14:textId="77777777" w:rsidR="00E43413" w:rsidRDefault="00E43413"/>
    <w:p w14:paraId="7D609EA1" w14:textId="77777777" w:rsidR="00E43413" w:rsidRDefault="00E43413"/>
    <w:p w14:paraId="229B1DFA" w14:textId="77777777" w:rsidR="00E43413" w:rsidRDefault="00E43413"/>
    <w:p w14:paraId="451E957C" w14:textId="77777777" w:rsidR="00E43413" w:rsidRDefault="00E43413"/>
    <w:p w14:paraId="229318EB" w14:textId="77777777" w:rsidR="00E43413" w:rsidRPr="00BE52B8" w:rsidRDefault="00E43413"/>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4305E2" w:rsidRPr="00BE52B8" w14:paraId="486B84A8" w14:textId="77777777" w:rsidTr="006A14E2">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7C3AA5E" w14:textId="6D93F573" w:rsidR="004305E2" w:rsidRPr="00BE52B8" w:rsidRDefault="004305E2" w:rsidP="006A14E2">
            <w:pPr>
              <w:widowControl w:val="0"/>
              <w:ind w:left="142"/>
              <w:rPr>
                <w:rFonts w:eastAsia="Calibri"/>
              </w:rPr>
            </w:pPr>
            <w:r w:rsidRPr="00BE52B8">
              <w:rPr>
                <w:rFonts w:asciiTheme="minorHAnsi" w:eastAsia="Calibri" w:hAnsiTheme="minorHAnsi" w:cs="Arial"/>
                <w:b/>
                <w:bCs/>
                <w:color w:val="FFFFFF" w:themeColor="background1"/>
                <w:sz w:val="32"/>
                <w:szCs w:val="32"/>
              </w:rPr>
              <w:lastRenderedPageBreak/>
              <w:t>Technical specification</w:t>
            </w:r>
            <w:r w:rsidR="00D13E4B" w:rsidRPr="00BE52B8">
              <w:rPr>
                <w:rFonts w:eastAsia="Calibri"/>
              </w:rPr>
              <w:softHyphen/>
            </w:r>
            <w:r w:rsidR="00D13E4B" w:rsidRPr="00BE52B8">
              <w:rPr>
                <w:rFonts w:eastAsia="Calibri"/>
              </w:rPr>
              <w:softHyphen/>
            </w:r>
            <w:r w:rsidRPr="00BE52B8">
              <w:rPr>
                <w:rFonts w:asciiTheme="minorHAnsi" w:eastAsia="Calibri" w:hAnsiTheme="minorHAnsi" w:cs="Arial"/>
                <w:b/>
                <w:bCs/>
                <w:color w:val="FFFFFF" w:themeColor="background1"/>
                <w:sz w:val="32"/>
                <w:szCs w:val="32"/>
              </w:rPr>
              <w:t xml:space="preserve"> </w:t>
            </w:r>
            <w:r w:rsidR="00D13E4B" w:rsidRPr="00BE52B8">
              <w:rPr>
                <w:rFonts w:asciiTheme="minorHAnsi" w:eastAsia="Calibri" w:hAnsiTheme="minorHAnsi" w:cs="Arial"/>
                <w:b/>
                <w:bCs/>
                <w:color w:val="FFFFFF" w:themeColor="background1"/>
                <w:sz w:val="32"/>
                <w:szCs w:val="32"/>
              </w:rPr>
              <w:softHyphen/>
            </w:r>
            <w:r w:rsidR="00C67ACD" w:rsidRPr="00BE52B8">
              <w:rPr>
                <w:rFonts w:asciiTheme="minorHAnsi" w:eastAsia="Calibri" w:hAnsiTheme="minorHAnsi" w:cs="Arial"/>
                <w:b/>
                <w:bCs/>
                <w:color w:val="FFFFFF" w:themeColor="background1"/>
                <w:sz w:val="32"/>
                <w:szCs w:val="32"/>
              </w:rPr>
              <w:t xml:space="preserve">– </w:t>
            </w:r>
            <w:r w:rsidR="00D26CBE">
              <w:rPr>
                <w:rFonts w:asciiTheme="minorHAnsi" w:eastAsia="Calibri" w:hAnsiTheme="minorHAnsi" w:cs="Arial"/>
                <w:b/>
                <w:bCs/>
                <w:color w:val="FFFFFF" w:themeColor="background1"/>
                <w:sz w:val="32"/>
                <w:szCs w:val="32"/>
              </w:rPr>
              <w:t>Scan generator</w:t>
            </w:r>
          </w:p>
        </w:tc>
      </w:tr>
      <w:tr w:rsidR="004305E2" w:rsidRPr="00BE52B8" w14:paraId="2782D2DF" w14:textId="77777777" w:rsidTr="006A14E2">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FCCF6D3" w14:textId="77777777" w:rsidR="004305E2" w:rsidRPr="00BE52B8" w:rsidRDefault="004305E2" w:rsidP="006A14E2">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525D5AB" w14:textId="77777777" w:rsidR="004305E2" w:rsidRPr="00BE52B8" w:rsidRDefault="004305E2" w:rsidP="006A14E2">
            <w:pPr>
              <w:widowControl w:val="0"/>
              <w:jc w:val="center"/>
              <w:rPr>
                <w:rFonts w:asciiTheme="minorHAnsi" w:eastAsia="Calibri" w:hAnsiTheme="minorHAnsi" w:cstheme="minorHAnsi"/>
                <w:b/>
                <w:bCs/>
                <w:sz w:val="22"/>
                <w:szCs w:val="22"/>
                <w:em w:val="comma"/>
              </w:rPr>
            </w:pPr>
            <w:r w:rsidRPr="00BE52B8">
              <w:rPr>
                <w:rFonts w:ascii="Calibri" w:hAnsi="Calibri"/>
                <w:b/>
                <w:i/>
                <w:sz w:val="22"/>
                <w:highlight w:val="cyan"/>
                <w:lang w:eastAsia="en-US" w:bidi="en-US"/>
              </w:rPr>
              <w:fldChar w:fldCharType="begin"/>
            </w:r>
            <w:r w:rsidRPr="00BE52B8">
              <w:rPr>
                <w:rFonts w:ascii="Calibri" w:hAnsi="Calibri"/>
                <w:b/>
                <w:i/>
                <w:sz w:val="22"/>
                <w:highlight w:val="cyan"/>
                <w:lang w:eastAsia="en-US" w:bidi="en-US"/>
              </w:rPr>
              <w:instrText xml:space="preserve"> MACROBUTTON  AkcentČárka "[the participant fills out]" </w:instrText>
            </w:r>
            <w:r w:rsidRPr="00BE52B8">
              <w:rPr>
                <w:rFonts w:ascii="Calibri" w:hAnsi="Calibri"/>
                <w:b/>
                <w:i/>
                <w:sz w:val="22"/>
                <w:highlight w:val="cyan"/>
                <w:lang w:eastAsia="en-US" w:bidi="en-US"/>
              </w:rPr>
              <w:fldChar w:fldCharType="end"/>
            </w:r>
          </w:p>
        </w:tc>
      </w:tr>
      <w:tr w:rsidR="004305E2" w:rsidRPr="00BE52B8" w14:paraId="735BDC81" w14:textId="77777777" w:rsidTr="006A14E2">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60E06F01" w14:textId="7CE4C193" w:rsidR="004305E2" w:rsidRPr="00BE52B8" w:rsidRDefault="004305E2" w:rsidP="006A14E2">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Individual technical parameters of the </w:t>
            </w:r>
            <w:r w:rsidR="007A7B0D" w:rsidRPr="00BE52B8">
              <w:rPr>
                <w:rFonts w:asciiTheme="minorHAnsi" w:eastAsia="Calibri" w:hAnsiTheme="minorHAnsi" w:cstheme="minorHAnsi"/>
                <w:b/>
                <w:bCs/>
                <w:sz w:val="22"/>
                <w:szCs w:val="22"/>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D0F69D5" w14:textId="4F5B7C6F" w:rsidR="004305E2" w:rsidRPr="00BE52B8" w:rsidRDefault="004305E2" w:rsidP="006A14E2">
            <w:pPr>
              <w:widowControl w:val="0"/>
              <w:jc w:val="center"/>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Data about the offered </w:t>
            </w:r>
            <w:r w:rsidR="007A7B0D" w:rsidRPr="00BE52B8">
              <w:rPr>
                <w:rFonts w:asciiTheme="minorHAnsi" w:eastAsia="Calibri" w:hAnsiTheme="minorHAnsi" w:cstheme="minorHAnsi"/>
                <w:b/>
                <w:bCs/>
                <w:sz w:val="22"/>
                <w:szCs w:val="22"/>
              </w:rPr>
              <w:t>performance</w:t>
            </w:r>
          </w:p>
        </w:tc>
      </w:tr>
      <w:tr w:rsidR="00A84E8D" w:rsidRPr="00BE52B8" w14:paraId="4D92A262"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8442402" w14:textId="3527C696" w:rsidR="00A84E8D" w:rsidRPr="00BE52B8" w:rsidRDefault="009C2481" w:rsidP="006A14E2">
            <w:pPr>
              <w:jc w:val="center"/>
              <w:rPr>
                <w:rFonts w:asciiTheme="minorHAnsi" w:hAnsiTheme="minorHAnsi" w:cstheme="minorHAnsi"/>
                <w:sz w:val="22"/>
                <w:szCs w:val="22"/>
              </w:rPr>
            </w:pPr>
            <w:r w:rsidRPr="00BE52B8">
              <w:rPr>
                <w:rFonts w:asciiTheme="minorHAnsi" w:hAnsiTheme="minorHAnsi" w:cstheme="minorHAnsi"/>
                <w:sz w:val="22"/>
                <w:szCs w:val="22"/>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69266499" w14:textId="11F4F64C" w:rsidR="007731EC" w:rsidRPr="001E2D1D" w:rsidRDefault="000B4684" w:rsidP="000B4684">
            <w:pPr>
              <w:rPr>
                <w:rFonts w:asciiTheme="minorHAnsi" w:hAnsiTheme="minorHAnsi" w:cstheme="minorHAnsi"/>
                <w:sz w:val="22"/>
                <w:szCs w:val="22"/>
              </w:rPr>
            </w:pPr>
            <w:r w:rsidRPr="001E2D1D">
              <w:rPr>
                <w:rFonts w:asciiTheme="minorHAnsi" w:hAnsiTheme="minorHAnsi" w:cstheme="minorHAnsi"/>
                <w:sz w:val="22"/>
                <w:szCs w:val="22"/>
              </w:rPr>
              <w:t>at least 4 inputs for analog signals (BF, DF, HAADF, …)</w:t>
            </w:r>
          </w:p>
        </w:tc>
        <w:tc>
          <w:tcPr>
            <w:tcW w:w="3718" w:type="dxa"/>
            <w:tcBorders>
              <w:top w:val="single" w:sz="2" w:space="0" w:color="000000"/>
              <w:left w:val="single" w:sz="2" w:space="0" w:color="000000"/>
              <w:bottom w:val="single" w:sz="2" w:space="0" w:color="000000"/>
              <w:right w:val="single" w:sz="2" w:space="0" w:color="000000"/>
            </w:tcBorders>
            <w:vAlign w:val="center"/>
          </w:tcPr>
          <w:p w14:paraId="00EE35CD" w14:textId="3B56CE23" w:rsidR="00A84E8D" w:rsidRPr="00BE52B8" w:rsidRDefault="001E2D1D" w:rsidP="006A14E2">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4305E2" w:rsidRPr="00BE52B8" w14:paraId="4E9CCCF2"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5B7672C" w14:textId="0B03070E" w:rsidR="004305E2" w:rsidRPr="00BE52B8" w:rsidRDefault="007731EC" w:rsidP="006A14E2">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77FDE2D1" w14:textId="7CF37E44" w:rsidR="004305E2" w:rsidRPr="001E2D1D" w:rsidRDefault="009F59D6" w:rsidP="00AB0FE2">
            <w:pPr>
              <w:jc w:val="both"/>
              <w:rPr>
                <w:rFonts w:asciiTheme="minorHAnsi" w:eastAsia="Calibri" w:hAnsiTheme="minorHAnsi" w:cstheme="minorHAnsi"/>
                <w:color w:val="000000"/>
                <w:sz w:val="22"/>
                <w:szCs w:val="22"/>
              </w:rPr>
            </w:pPr>
            <w:r w:rsidRPr="001E2D1D">
              <w:rPr>
                <w:rFonts w:asciiTheme="minorHAnsi" w:hAnsiTheme="minorHAnsi" w:cstheme="minorHAnsi"/>
                <w:sz w:val="22"/>
                <w:szCs w:val="22"/>
              </w:rPr>
              <w:t xml:space="preserve">at least </w:t>
            </w:r>
            <w:r w:rsidR="00942C32">
              <w:rPr>
                <w:rFonts w:asciiTheme="minorHAnsi" w:hAnsiTheme="minorHAnsi" w:cstheme="minorHAnsi"/>
                <w:sz w:val="22"/>
                <w:szCs w:val="22"/>
              </w:rPr>
              <w:t>4</w:t>
            </w:r>
            <w:r w:rsidRPr="001E2D1D">
              <w:rPr>
                <w:rFonts w:asciiTheme="minorHAnsi" w:hAnsiTheme="minorHAnsi" w:cstheme="minorHAnsi"/>
                <w:sz w:val="22"/>
                <w:szCs w:val="22"/>
              </w:rPr>
              <w:t>k</w:t>
            </w:r>
            <w:r w:rsidR="00942C32">
              <w:rPr>
                <w:rFonts w:asciiTheme="minorHAnsi" w:hAnsiTheme="minorHAnsi" w:cstheme="minorHAnsi"/>
                <w:sz w:val="22"/>
                <w:szCs w:val="22"/>
              </w:rPr>
              <w:t xml:space="preserve"> </w:t>
            </w:r>
            <w:r w:rsidRPr="001E2D1D">
              <w:rPr>
                <w:rFonts w:asciiTheme="minorHAnsi" w:hAnsiTheme="minorHAnsi" w:cstheme="minorHAnsi"/>
                <w:sz w:val="22"/>
                <w:szCs w:val="22"/>
              </w:rPr>
              <w:t>×</w:t>
            </w:r>
            <w:r w:rsidR="00942C32">
              <w:rPr>
                <w:rFonts w:asciiTheme="minorHAnsi" w:hAnsiTheme="minorHAnsi" w:cstheme="minorHAnsi"/>
                <w:sz w:val="22"/>
                <w:szCs w:val="22"/>
              </w:rPr>
              <w:t xml:space="preserve"> 4</w:t>
            </w:r>
            <w:r w:rsidRPr="001E2D1D">
              <w:rPr>
                <w:rFonts w:asciiTheme="minorHAnsi" w:hAnsiTheme="minorHAnsi" w:cstheme="minorHAnsi"/>
                <w:sz w:val="22"/>
                <w:szCs w:val="22"/>
              </w:rPr>
              <w:t>k px scan resolution</w:t>
            </w:r>
          </w:p>
        </w:tc>
        <w:tc>
          <w:tcPr>
            <w:tcW w:w="3718" w:type="dxa"/>
            <w:tcBorders>
              <w:top w:val="single" w:sz="2" w:space="0" w:color="000000"/>
              <w:left w:val="single" w:sz="2" w:space="0" w:color="000000"/>
              <w:bottom w:val="single" w:sz="2" w:space="0" w:color="000000"/>
              <w:right w:val="single" w:sz="2" w:space="0" w:color="000000"/>
            </w:tcBorders>
            <w:vAlign w:val="center"/>
          </w:tcPr>
          <w:p w14:paraId="61F351FA" w14:textId="005185F3" w:rsidR="004305E2" w:rsidRPr="00BE52B8" w:rsidRDefault="001E2D1D" w:rsidP="006A14E2">
            <w:pPr>
              <w:widowControl w:val="0"/>
              <w:jc w:val="center"/>
              <w:rPr>
                <w:rFonts w:asciiTheme="minorHAnsi" w:hAnsiTheme="minorHAnsi" w:cstheme="minorHAnsi"/>
                <w:b/>
                <w:i/>
                <w:sz w:val="22"/>
                <w:szCs w:val="22"/>
                <w:highlight w:val="cyan"/>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4305E2" w:rsidRPr="00BE52B8" w14:paraId="0868A3E5"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6F33AE" w14:textId="0E325611" w:rsidR="004305E2" w:rsidRPr="00BE52B8" w:rsidRDefault="007731EC" w:rsidP="006A14E2">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751E9D42" w14:textId="6E869920" w:rsidR="007E474B" w:rsidRPr="001E2D1D" w:rsidRDefault="00390F24" w:rsidP="00DB0AFE">
            <w:pPr>
              <w:rPr>
                <w:rFonts w:asciiTheme="minorHAnsi" w:hAnsiTheme="minorHAnsi" w:cstheme="minorHAnsi"/>
                <w:sz w:val="22"/>
                <w:szCs w:val="22"/>
              </w:rPr>
            </w:pPr>
            <w:r w:rsidRPr="001E2D1D">
              <w:rPr>
                <w:rFonts w:asciiTheme="minorHAnsi" w:hAnsiTheme="minorHAnsi" w:cstheme="minorHAnsi"/>
                <w:sz w:val="22"/>
                <w:szCs w:val="22"/>
              </w:rPr>
              <w:t xml:space="preserve">minimum dwell time </w:t>
            </w:r>
            <w:r w:rsidR="009B0232" w:rsidRPr="01C2FA98">
              <w:rPr>
                <w:rFonts w:asciiTheme="minorHAnsi" w:hAnsiTheme="minorHAnsi" w:cstheme="minorBidi"/>
                <w:sz w:val="22"/>
                <w:szCs w:val="22"/>
              </w:rPr>
              <w:t xml:space="preserve">&lt; </w:t>
            </w:r>
            <w:r w:rsidR="00387EB2" w:rsidRPr="001E2D1D">
              <w:rPr>
                <w:rFonts w:asciiTheme="minorHAnsi" w:hAnsiTheme="minorHAnsi" w:cstheme="minorHAnsi"/>
                <w:sz w:val="22"/>
                <w:szCs w:val="22"/>
              </w:rPr>
              <w:t xml:space="preserve">200 ns </w:t>
            </w:r>
          </w:p>
        </w:tc>
        <w:tc>
          <w:tcPr>
            <w:tcW w:w="3718" w:type="dxa"/>
            <w:tcBorders>
              <w:top w:val="single" w:sz="2" w:space="0" w:color="000000"/>
              <w:left w:val="single" w:sz="2" w:space="0" w:color="000000"/>
              <w:bottom w:val="single" w:sz="2" w:space="0" w:color="000000"/>
              <w:right w:val="single" w:sz="2" w:space="0" w:color="000000"/>
            </w:tcBorders>
            <w:vAlign w:val="center"/>
          </w:tcPr>
          <w:p w14:paraId="3283E157" w14:textId="71F762F9" w:rsidR="004305E2" w:rsidRPr="001E2D1D" w:rsidRDefault="001E2D1D" w:rsidP="006A14E2">
            <w:pPr>
              <w:widowControl w:val="0"/>
              <w:jc w:val="center"/>
              <w:rPr>
                <w:rFonts w:asciiTheme="minorHAnsi" w:hAnsiTheme="minorHAnsi" w:cstheme="minorHAnsi"/>
                <w:b/>
                <w:i/>
                <w:sz w:val="22"/>
                <w:szCs w:val="22"/>
                <w:highlight w:val="cyan"/>
                <w:em w:val="comma"/>
                <w:lang w:eastAsia="en-US" w:bidi="en-US"/>
              </w:rPr>
            </w:pPr>
            <w:r w:rsidRPr="007A7B0D">
              <w:rPr>
                <w:rFonts w:asciiTheme="minorHAnsi" w:hAnsiTheme="minorHAnsi" w:cstheme="minorHAnsi"/>
                <w:b/>
                <w:i/>
                <w:sz w:val="22"/>
                <w:szCs w:val="22"/>
                <w:highlight w:val="cyan"/>
                <w:lang w:val="en-US" w:eastAsia="en-US" w:bidi="en-US"/>
              </w:rPr>
              <w:fldChar w:fldCharType="begin"/>
            </w:r>
            <w:r w:rsidRPr="007A7B0D">
              <w:rPr>
                <w:rFonts w:asciiTheme="minorHAnsi" w:hAnsiTheme="minorHAnsi" w:cstheme="minorHAnsi"/>
                <w:b/>
                <w:i/>
                <w:sz w:val="22"/>
                <w:szCs w:val="22"/>
                <w:highlight w:val="cyan"/>
                <w:lang w:val="en-US" w:eastAsia="en-US" w:bidi="en-US"/>
              </w:rPr>
              <w:instrText xml:space="preserve"> MACROBUTTON  AkcentČárka "[the participant fills out - YES/NO]" </w:instrText>
            </w:r>
            <w:r w:rsidRPr="007A7B0D">
              <w:rPr>
                <w:rFonts w:asciiTheme="minorHAnsi" w:hAnsiTheme="minorHAnsi" w:cstheme="minorHAnsi"/>
                <w:b/>
                <w:i/>
                <w:sz w:val="22"/>
                <w:szCs w:val="22"/>
                <w:highlight w:val="cyan"/>
                <w:lang w:val="en-US" w:eastAsia="en-US" w:bidi="en-US"/>
              </w:rPr>
              <w:fldChar w:fldCharType="end"/>
            </w:r>
            <w:r>
              <w:rPr>
                <w:rFonts w:asciiTheme="minorHAnsi" w:hAnsiTheme="minorHAnsi" w:cstheme="minorHAnsi"/>
                <w:b/>
                <w:i/>
                <w:sz w:val="22"/>
                <w:szCs w:val="22"/>
                <w:highlight w:val="cyan"/>
                <w:lang w:val="en-US" w:eastAsia="en-US" w:bidi="en-US"/>
              </w:rPr>
              <w:t>and will enter the actual values</w:t>
            </w:r>
          </w:p>
        </w:tc>
      </w:tr>
      <w:tr w:rsidR="004305E2" w:rsidRPr="00BE52B8" w14:paraId="3E73DCE4" w14:textId="77777777" w:rsidTr="006A14E2">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1644123" w14:textId="3C1C8392" w:rsidR="004305E2" w:rsidRPr="00BE52B8" w:rsidRDefault="007731EC" w:rsidP="006A14E2">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6E23B75A" w14:textId="3DBBF7AB" w:rsidR="00D5608C" w:rsidRPr="001E2D1D" w:rsidRDefault="00E94D28" w:rsidP="00834CA4">
            <w:pPr>
              <w:rPr>
                <w:rFonts w:asciiTheme="minorHAnsi" w:hAnsiTheme="minorHAnsi" w:cstheme="minorHAnsi"/>
                <w:sz w:val="22"/>
                <w:szCs w:val="22"/>
              </w:rPr>
            </w:pPr>
            <w:r w:rsidRPr="001E2D1D">
              <w:rPr>
                <w:rFonts w:asciiTheme="minorHAnsi" w:hAnsiTheme="minorHAnsi" w:cstheme="minorHAnsi"/>
                <w:sz w:val="22"/>
                <w:szCs w:val="22"/>
              </w:rPr>
              <w:t>external scan input</w:t>
            </w:r>
          </w:p>
        </w:tc>
        <w:tc>
          <w:tcPr>
            <w:tcW w:w="3718" w:type="dxa"/>
            <w:tcBorders>
              <w:top w:val="single" w:sz="2" w:space="0" w:color="000000"/>
              <w:left w:val="single" w:sz="2" w:space="0" w:color="000000"/>
              <w:bottom w:val="single" w:sz="2" w:space="0" w:color="000000"/>
              <w:right w:val="single" w:sz="2" w:space="0" w:color="000000"/>
            </w:tcBorders>
            <w:vAlign w:val="center"/>
          </w:tcPr>
          <w:p w14:paraId="6B3DD727" w14:textId="77777777" w:rsidR="004305E2" w:rsidRPr="00BE52B8" w:rsidRDefault="004305E2" w:rsidP="006A14E2">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4305E2" w:rsidRPr="00BE52B8" w14:paraId="061EE581" w14:textId="77777777" w:rsidTr="006A14E2">
        <w:trPr>
          <w:trHeight w:val="510"/>
        </w:trPr>
        <w:tc>
          <w:tcPr>
            <w:tcW w:w="456" w:type="dxa"/>
            <w:tcBorders>
              <w:left w:val="single" w:sz="2" w:space="0" w:color="000000"/>
              <w:bottom w:val="single" w:sz="2" w:space="0" w:color="000000"/>
              <w:right w:val="single" w:sz="2" w:space="0" w:color="000000"/>
            </w:tcBorders>
            <w:vAlign w:val="center"/>
          </w:tcPr>
          <w:p w14:paraId="7DEDFC0E" w14:textId="2CF05720" w:rsidR="004305E2" w:rsidRPr="00BE52B8" w:rsidRDefault="007731EC" w:rsidP="006A14E2">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5</w:t>
            </w:r>
          </w:p>
        </w:tc>
        <w:tc>
          <w:tcPr>
            <w:tcW w:w="4928" w:type="dxa"/>
            <w:tcBorders>
              <w:left w:val="single" w:sz="2" w:space="0" w:color="000000"/>
              <w:bottom w:val="single" w:sz="2" w:space="0" w:color="000000"/>
              <w:right w:val="single" w:sz="2" w:space="0" w:color="000000"/>
            </w:tcBorders>
            <w:vAlign w:val="center"/>
          </w:tcPr>
          <w:p w14:paraId="2DEB8E23" w14:textId="5708B4F9" w:rsidR="003E7CEA" w:rsidRPr="001E2D1D" w:rsidRDefault="00784909" w:rsidP="006C3A50">
            <w:pPr>
              <w:rPr>
                <w:rFonts w:asciiTheme="minorHAnsi" w:hAnsiTheme="minorHAnsi" w:cstheme="minorHAnsi"/>
                <w:sz w:val="22"/>
                <w:szCs w:val="22"/>
              </w:rPr>
            </w:pPr>
            <w:r w:rsidRPr="001E2D1D">
              <w:rPr>
                <w:rFonts w:asciiTheme="minorHAnsi" w:hAnsiTheme="minorHAnsi" w:cstheme="minorHAnsi"/>
                <w:sz w:val="22"/>
                <w:szCs w:val="22"/>
              </w:rPr>
              <w:t>external synchronization output</w:t>
            </w:r>
          </w:p>
        </w:tc>
        <w:tc>
          <w:tcPr>
            <w:tcW w:w="3718" w:type="dxa"/>
            <w:tcBorders>
              <w:left w:val="single" w:sz="2" w:space="0" w:color="000000"/>
              <w:bottom w:val="single" w:sz="2" w:space="0" w:color="000000"/>
              <w:right w:val="single" w:sz="2" w:space="0" w:color="000000"/>
            </w:tcBorders>
            <w:vAlign w:val="center"/>
          </w:tcPr>
          <w:p w14:paraId="40B8A1AB" w14:textId="77777777" w:rsidR="004305E2" w:rsidRPr="00BE52B8" w:rsidRDefault="004305E2" w:rsidP="006A14E2">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4305E2" w:rsidRPr="00BE52B8" w14:paraId="7654E28E" w14:textId="77777777" w:rsidTr="006A14E2">
        <w:trPr>
          <w:trHeight w:val="510"/>
        </w:trPr>
        <w:tc>
          <w:tcPr>
            <w:tcW w:w="456" w:type="dxa"/>
            <w:tcBorders>
              <w:left w:val="single" w:sz="2" w:space="0" w:color="000000"/>
              <w:bottom w:val="single" w:sz="2" w:space="0" w:color="000000"/>
              <w:right w:val="single" w:sz="2" w:space="0" w:color="000000"/>
            </w:tcBorders>
            <w:vAlign w:val="center"/>
          </w:tcPr>
          <w:p w14:paraId="6A574B2B" w14:textId="1B4B2D5C" w:rsidR="004305E2" w:rsidRPr="00BE52B8" w:rsidRDefault="007731EC" w:rsidP="006A14E2">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6</w:t>
            </w:r>
          </w:p>
        </w:tc>
        <w:tc>
          <w:tcPr>
            <w:tcW w:w="4928" w:type="dxa"/>
            <w:tcBorders>
              <w:left w:val="single" w:sz="2" w:space="0" w:color="000000"/>
              <w:bottom w:val="single" w:sz="2" w:space="0" w:color="000000"/>
              <w:right w:val="single" w:sz="2" w:space="0" w:color="000000"/>
            </w:tcBorders>
            <w:vAlign w:val="center"/>
          </w:tcPr>
          <w:p w14:paraId="545B94FB" w14:textId="77777777" w:rsidR="008C631F" w:rsidRPr="001E2D1D" w:rsidRDefault="008C631F" w:rsidP="008C631F">
            <w:pPr>
              <w:rPr>
                <w:rFonts w:asciiTheme="minorHAnsi" w:hAnsiTheme="minorHAnsi" w:cstheme="minorBidi"/>
                <w:sz w:val="22"/>
                <w:szCs w:val="22"/>
              </w:rPr>
            </w:pPr>
            <w:r w:rsidRPr="01C2FA98">
              <w:rPr>
                <w:rFonts w:asciiTheme="minorHAnsi" w:hAnsiTheme="minorHAnsi" w:cstheme="minorBidi"/>
                <w:sz w:val="22"/>
                <w:szCs w:val="22"/>
              </w:rPr>
              <w:t>preset scan patterns</w:t>
            </w:r>
          </w:p>
          <w:p w14:paraId="586F43F0" w14:textId="77777777" w:rsidR="008C631F" w:rsidRPr="001E2D1D" w:rsidRDefault="008C631F" w:rsidP="008C631F">
            <w:pPr>
              <w:rPr>
                <w:rFonts w:asciiTheme="minorHAnsi" w:hAnsiTheme="minorHAnsi" w:cstheme="minorBidi"/>
                <w:sz w:val="22"/>
                <w:szCs w:val="22"/>
              </w:rPr>
            </w:pPr>
            <w:r w:rsidRPr="01C2FA98">
              <w:rPr>
                <w:rFonts w:asciiTheme="minorHAnsi" w:hAnsiTheme="minorHAnsi" w:cstheme="minorBidi"/>
                <w:sz w:val="22"/>
                <w:szCs w:val="22"/>
              </w:rPr>
              <w:t>user programmable pixel set and hold times,</w:t>
            </w:r>
          </w:p>
          <w:p w14:paraId="31EBB180" w14:textId="3F8E3776" w:rsidR="008875DA" w:rsidRPr="001E2D1D" w:rsidRDefault="008C631F" w:rsidP="008C631F">
            <w:pPr>
              <w:rPr>
                <w:rFonts w:asciiTheme="minorHAnsi" w:hAnsiTheme="minorHAnsi" w:cstheme="minorHAnsi"/>
                <w:sz w:val="22"/>
                <w:szCs w:val="22"/>
              </w:rPr>
            </w:pPr>
            <w:r w:rsidRPr="01C2FA98">
              <w:rPr>
                <w:rFonts w:asciiTheme="minorHAnsi" w:hAnsiTheme="minorHAnsi" w:cstheme="minorBidi"/>
                <w:sz w:val="22"/>
                <w:szCs w:val="22"/>
              </w:rPr>
              <w:t>user programmable pixel, line, frame trigger</w:t>
            </w:r>
          </w:p>
        </w:tc>
        <w:tc>
          <w:tcPr>
            <w:tcW w:w="3718" w:type="dxa"/>
            <w:tcBorders>
              <w:left w:val="single" w:sz="2" w:space="0" w:color="000000"/>
              <w:bottom w:val="single" w:sz="2" w:space="0" w:color="000000"/>
              <w:right w:val="single" w:sz="2" w:space="0" w:color="000000"/>
            </w:tcBorders>
            <w:vAlign w:val="center"/>
          </w:tcPr>
          <w:p w14:paraId="3A053F29" w14:textId="77777777" w:rsidR="004305E2" w:rsidRPr="00BE52B8" w:rsidRDefault="004305E2" w:rsidP="006A14E2">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bl>
    <w:p w14:paraId="010EF668" w14:textId="77777777" w:rsidR="004305E2" w:rsidRPr="00BE52B8" w:rsidRDefault="004305E2"/>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387280" w:rsidRPr="00BE52B8" w14:paraId="5C57D5F0" w14:textId="77777777" w:rsidTr="00244CDA">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121C222D" w14:textId="3725499D" w:rsidR="00387280" w:rsidRPr="00BE52B8" w:rsidRDefault="00387280" w:rsidP="00244CDA">
            <w:pPr>
              <w:widowControl w:val="0"/>
              <w:ind w:left="142"/>
              <w:rPr>
                <w:rFonts w:eastAsia="Calibri"/>
              </w:rPr>
            </w:pPr>
            <w:r w:rsidRPr="00BE52B8">
              <w:rPr>
                <w:rFonts w:asciiTheme="minorHAnsi" w:eastAsia="Calibri" w:hAnsiTheme="minorHAnsi" w:cs="Arial"/>
                <w:b/>
                <w:bCs/>
                <w:color w:val="FFFFFF" w:themeColor="background1"/>
                <w:sz w:val="32"/>
                <w:szCs w:val="32"/>
              </w:rPr>
              <w:t>Technical specification</w:t>
            </w:r>
            <w:r w:rsidRPr="00BE52B8">
              <w:rPr>
                <w:rFonts w:eastAsia="Calibri"/>
              </w:rPr>
              <w:softHyphen/>
            </w:r>
            <w:r w:rsidRPr="00BE52B8">
              <w:rPr>
                <w:rFonts w:eastAsia="Calibri"/>
              </w:rPr>
              <w:softHyphen/>
            </w:r>
            <w:r w:rsidRPr="00BE52B8">
              <w:rPr>
                <w:rFonts w:asciiTheme="minorHAnsi" w:eastAsia="Calibri" w:hAnsiTheme="minorHAnsi" w:cs="Arial"/>
                <w:b/>
                <w:bCs/>
                <w:color w:val="FFFFFF" w:themeColor="background1"/>
                <w:sz w:val="32"/>
                <w:szCs w:val="32"/>
              </w:rPr>
              <w:t xml:space="preserve"> </w:t>
            </w:r>
            <w:r w:rsidRPr="00BE52B8">
              <w:rPr>
                <w:rFonts w:asciiTheme="minorHAnsi" w:eastAsia="Calibri" w:hAnsiTheme="minorHAnsi" w:cs="Arial"/>
                <w:b/>
                <w:bCs/>
                <w:color w:val="FFFFFF" w:themeColor="background1"/>
                <w:sz w:val="32"/>
                <w:szCs w:val="32"/>
              </w:rPr>
              <w:softHyphen/>
              <w:t xml:space="preserve">– </w:t>
            </w:r>
            <w:r w:rsidR="00EC4385">
              <w:rPr>
                <w:rFonts w:asciiTheme="minorHAnsi" w:eastAsia="Calibri" w:hAnsiTheme="minorHAnsi" w:cs="Arial"/>
                <w:b/>
                <w:bCs/>
                <w:color w:val="FFFFFF" w:themeColor="background1"/>
                <w:sz w:val="32"/>
                <w:szCs w:val="32"/>
              </w:rPr>
              <w:t>Software</w:t>
            </w:r>
          </w:p>
        </w:tc>
      </w:tr>
      <w:tr w:rsidR="00387280" w:rsidRPr="00BE52B8" w14:paraId="5B485A18"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30B73DDE" w14:textId="77777777" w:rsidR="00387280" w:rsidRPr="00BE52B8" w:rsidRDefault="00387280" w:rsidP="00244CDA">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00CD33C9" w14:textId="77777777" w:rsidR="00387280" w:rsidRPr="00BE52B8" w:rsidRDefault="00387280" w:rsidP="00244CDA">
            <w:pPr>
              <w:widowControl w:val="0"/>
              <w:jc w:val="center"/>
              <w:rPr>
                <w:rFonts w:asciiTheme="minorHAnsi" w:eastAsia="Calibri" w:hAnsiTheme="minorHAnsi" w:cstheme="minorHAnsi"/>
                <w:b/>
                <w:bCs/>
                <w:sz w:val="22"/>
                <w:szCs w:val="22"/>
                <w:em w:val="comma"/>
              </w:rPr>
            </w:pPr>
            <w:r w:rsidRPr="00BE52B8">
              <w:rPr>
                <w:rFonts w:ascii="Calibri" w:hAnsi="Calibri"/>
                <w:b/>
                <w:i/>
                <w:sz w:val="22"/>
                <w:highlight w:val="cyan"/>
                <w:lang w:eastAsia="en-US" w:bidi="en-US"/>
              </w:rPr>
              <w:fldChar w:fldCharType="begin"/>
            </w:r>
            <w:r w:rsidRPr="00BE52B8">
              <w:rPr>
                <w:rFonts w:ascii="Calibri" w:hAnsi="Calibri"/>
                <w:b/>
                <w:i/>
                <w:sz w:val="22"/>
                <w:highlight w:val="cyan"/>
                <w:lang w:eastAsia="en-US" w:bidi="en-US"/>
              </w:rPr>
              <w:instrText xml:space="preserve"> MACROBUTTON  AkcentČárka "[the participant fills out]" </w:instrText>
            </w:r>
            <w:r w:rsidRPr="00BE52B8">
              <w:rPr>
                <w:rFonts w:ascii="Calibri" w:hAnsi="Calibri"/>
                <w:b/>
                <w:i/>
                <w:sz w:val="22"/>
                <w:highlight w:val="cyan"/>
                <w:lang w:eastAsia="en-US" w:bidi="en-US"/>
              </w:rPr>
              <w:fldChar w:fldCharType="end"/>
            </w:r>
          </w:p>
        </w:tc>
      </w:tr>
      <w:tr w:rsidR="00387280" w:rsidRPr="00BE52B8" w14:paraId="784980EA" w14:textId="77777777" w:rsidTr="00244CDA">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01B52DC7" w14:textId="6A36793A" w:rsidR="00387280" w:rsidRPr="00BE52B8" w:rsidRDefault="00387280" w:rsidP="00244CDA">
            <w:pPr>
              <w:widowControl w:val="0"/>
              <w:ind w:left="142"/>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Individual technical parameters of the </w:t>
            </w:r>
            <w:r w:rsidR="007A7B0D" w:rsidRPr="00BE52B8">
              <w:rPr>
                <w:rFonts w:asciiTheme="minorHAnsi" w:eastAsia="Calibri" w:hAnsiTheme="minorHAnsi" w:cstheme="minorHAnsi"/>
                <w:b/>
                <w:bCs/>
                <w:sz w:val="22"/>
                <w:szCs w:val="22"/>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1EA9EF2E" w14:textId="2B4FAC1D" w:rsidR="00387280" w:rsidRPr="00BE52B8" w:rsidRDefault="00387280" w:rsidP="00244CDA">
            <w:pPr>
              <w:widowControl w:val="0"/>
              <w:jc w:val="center"/>
              <w:rPr>
                <w:rFonts w:asciiTheme="minorHAnsi" w:eastAsia="Calibri" w:hAnsiTheme="minorHAnsi" w:cstheme="minorHAnsi"/>
                <w:b/>
                <w:bCs/>
                <w:sz w:val="22"/>
                <w:szCs w:val="22"/>
              </w:rPr>
            </w:pPr>
            <w:r w:rsidRPr="00BE52B8">
              <w:rPr>
                <w:rFonts w:asciiTheme="minorHAnsi" w:eastAsia="Calibri" w:hAnsiTheme="minorHAnsi" w:cstheme="minorHAnsi"/>
                <w:b/>
                <w:bCs/>
                <w:sz w:val="22"/>
                <w:szCs w:val="22"/>
              </w:rPr>
              <w:t xml:space="preserve">Data about the offered </w:t>
            </w:r>
            <w:r w:rsidR="007A7B0D" w:rsidRPr="00BE52B8">
              <w:rPr>
                <w:rFonts w:asciiTheme="minorHAnsi" w:eastAsia="Calibri" w:hAnsiTheme="minorHAnsi" w:cstheme="minorHAnsi"/>
                <w:b/>
                <w:bCs/>
                <w:sz w:val="22"/>
                <w:szCs w:val="22"/>
              </w:rPr>
              <w:t>performance</w:t>
            </w:r>
          </w:p>
        </w:tc>
      </w:tr>
      <w:tr w:rsidR="00387280" w:rsidRPr="00BE52B8" w14:paraId="4163B209"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6E3939C" w14:textId="77777777" w:rsidR="00387280" w:rsidRPr="00BE52B8" w:rsidRDefault="00387280" w:rsidP="00244CDA">
            <w:pPr>
              <w:jc w:val="center"/>
              <w:rPr>
                <w:rFonts w:asciiTheme="minorHAnsi" w:eastAsia="Calibri" w:hAnsiTheme="minorHAnsi" w:cstheme="minorHAnsi"/>
                <w:color w:val="000000"/>
                <w:sz w:val="22"/>
                <w:szCs w:val="22"/>
              </w:rPr>
            </w:pPr>
            <w:r w:rsidRPr="00BE52B8">
              <w:rPr>
                <w:rFonts w:asciiTheme="minorHAnsi" w:hAnsiTheme="minorHAnsi" w:cstheme="minorHAnsi"/>
                <w:sz w:val="22"/>
                <w:szCs w:val="22"/>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53A2923A" w14:textId="67581F1E" w:rsidR="00387280" w:rsidRPr="0051743B" w:rsidRDefault="00586AA5" w:rsidP="00586AA5">
            <w:pPr>
              <w:rPr>
                <w:rFonts w:asciiTheme="minorHAnsi" w:hAnsiTheme="minorHAnsi" w:cstheme="minorHAnsi"/>
                <w:sz w:val="22"/>
                <w:szCs w:val="22"/>
              </w:rPr>
            </w:pPr>
            <w:r w:rsidRPr="0051743B">
              <w:rPr>
                <w:rFonts w:asciiTheme="minorHAnsi" w:hAnsiTheme="minorHAnsi" w:cstheme="minorHAnsi"/>
                <w:sz w:val="22"/>
                <w:szCs w:val="22"/>
              </w:rPr>
              <w:t>live preview of the camera image</w:t>
            </w:r>
          </w:p>
        </w:tc>
        <w:tc>
          <w:tcPr>
            <w:tcW w:w="3718" w:type="dxa"/>
            <w:tcBorders>
              <w:top w:val="single" w:sz="2" w:space="0" w:color="000000"/>
              <w:left w:val="single" w:sz="2" w:space="0" w:color="000000"/>
              <w:bottom w:val="single" w:sz="2" w:space="0" w:color="000000"/>
              <w:right w:val="single" w:sz="2" w:space="0" w:color="000000"/>
            </w:tcBorders>
            <w:vAlign w:val="center"/>
          </w:tcPr>
          <w:p w14:paraId="1ED08AA6" w14:textId="77777777" w:rsidR="00387280" w:rsidRPr="00BE52B8" w:rsidRDefault="00387280" w:rsidP="00244CDA">
            <w:pPr>
              <w:widowControl w:val="0"/>
              <w:jc w:val="center"/>
              <w:rPr>
                <w:rFonts w:asciiTheme="minorHAnsi" w:eastAsia="Calibri" w:hAnsiTheme="minorHAnsi" w:cstheme="minorHAnsi"/>
                <w:b/>
                <w:bCs/>
                <w:i/>
                <w:iCs/>
                <w:color w:val="000000"/>
                <w:sz w:val="22"/>
                <w:szCs w:val="22"/>
                <w:highlight w:val="cyan"/>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32751E88"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8B1D1CC" w14:textId="77777777" w:rsidR="00B569CD" w:rsidRPr="00BE52B8" w:rsidRDefault="00B569CD" w:rsidP="00B569CD">
            <w:pPr>
              <w:jc w:val="center"/>
              <w:rPr>
                <w:rFonts w:asciiTheme="minorHAnsi" w:eastAsia="Calibri" w:hAnsiTheme="minorHAnsi" w:cstheme="minorHAnsi"/>
                <w:color w:val="000000"/>
                <w:sz w:val="22"/>
                <w:szCs w:val="22"/>
              </w:rPr>
            </w:pPr>
            <w:r w:rsidRPr="00BE52B8">
              <w:rPr>
                <w:rFonts w:asciiTheme="minorHAnsi" w:hAnsiTheme="minorHAnsi" w:cstheme="minorHAnsi"/>
                <w:sz w:val="22"/>
                <w:szCs w:val="22"/>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A405F" w14:textId="1BA42698" w:rsidR="00B569CD" w:rsidRPr="0051743B" w:rsidRDefault="00282C75" w:rsidP="00282C75">
            <w:pPr>
              <w:rPr>
                <w:rFonts w:asciiTheme="minorHAnsi" w:hAnsiTheme="minorHAnsi" w:cstheme="minorHAnsi"/>
                <w:sz w:val="22"/>
                <w:szCs w:val="22"/>
              </w:rPr>
            </w:pPr>
            <w:r w:rsidRPr="0051743B">
              <w:rPr>
                <w:rFonts w:asciiTheme="minorHAnsi" w:hAnsiTheme="minorHAnsi" w:cstheme="minorHAnsi"/>
                <w:sz w:val="22"/>
                <w:szCs w:val="22"/>
              </w:rPr>
              <w:t>acquisition of camera still images</w:t>
            </w:r>
          </w:p>
        </w:tc>
        <w:tc>
          <w:tcPr>
            <w:tcW w:w="3718" w:type="dxa"/>
            <w:tcBorders>
              <w:top w:val="single" w:sz="2" w:space="0" w:color="000000"/>
              <w:left w:val="single" w:sz="2" w:space="0" w:color="000000"/>
              <w:bottom w:val="single" w:sz="2" w:space="0" w:color="000000"/>
              <w:right w:val="single" w:sz="2" w:space="0" w:color="000000"/>
            </w:tcBorders>
            <w:vAlign w:val="center"/>
          </w:tcPr>
          <w:p w14:paraId="12145E5F" w14:textId="52C9286F"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0DDE8A6A"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44045BF" w14:textId="589B4CDA" w:rsidR="00B569CD" w:rsidRPr="00BE52B8" w:rsidRDefault="00711D93" w:rsidP="00B569CD">
            <w:pPr>
              <w:jc w:val="center"/>
              <w:rPr>
                <w:rFonts w:asciiTheme="minorHAnsi" w:hAnsiTheme="minorHAnsi" w:cstheme="minorHAnsi"/>
                <w:sz w:val="22"/>
                <w:szCs w:val="22"/>
              </w:rPr>
            </w:pPr>
            <w:r w:rsidRPr="00BE52B8">
              <w:rPr>
                <w:rFonts w:asciiTheme="minorHAnsi" w:hAnsiTheme="minorHAnsi" w:cstheme="minorHAnsi"/>
                <w:sz w:val="22"/>
                <w:szCs w:val="22"/>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40C0A187" w14:textId="0AB813BD" w:rsidR="00B569CD" w:rsidRPr="0051743B" w:rsidRDefault="005537A5" w:rsidP="005537A5">
            <w:pPr>
              <w:rPr>
                <w:rFonts w:asciiTheme="minorHAnsi" w:hAnsiTheme="minorHAnsi" w:cstheme="minorHAnsi"/>
                <w:sz w:val="22"/>
                <w:szCs w:val="22"/>
              </w:rPr>
            </w:pPr>
            <w:r w:rsidRPr="0051743B">
              <w:rPr>
                <w:rFonts w:asciiTheme="minorHAnsi" w:hAnsiTheme="minorHAnsi" w:cstheme="minorHAnsi"/>
                <w:sz w:val="22"/>
                <w:szCs w:val="22"/>
              </w:rPr>
              <w:t>acquisition of camera image sequences (videos) using automatic or external triggering</w:t>
            </w:r>
          </w:p>
        </w:tc>
        <w:tc>
          <w:tcPr>
            <w:tcW w:w="3718" w:type="dxa"/>
            <w:tcBorders>
              <w:top w:val="single" w:sz="2" w:space="0" w:color="000000"/>
              <w:left w:val="single" w:sz="2" w:space="0" w:color="000000"/>
              <w:bottom w:val="single" w:sz="2" w:space="0" w:color="000000"/>
              <w:right w:val="single" w:sz="2" w:space="0" w:color="000000"/>
            </w:tcBorders>
            <w:vAlign w:val="center"/>
          </w:tcPr>
          <w:p w14:paraId="39019C86" w14:textId="75ACBEC7"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7D4717F1"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D70ADCB" w14:textId="2B73F005" w:rsidR="00B569CD" w:rsidRPr="00BE52B8" w:rsidRDefault="00711D93" w:rsidP="00B569CD">
            <w:pPr>
              <w:jc w:val="center"/>
              <w:rPr>
                <w:rFonts w:asciiTheme="minorHAnsi" w:hAnsiTheme="minorHAnsi" w:cstheme="minorHAnsi"/>
                <w:sz w:val="22"/>
                <w:szCs w:val="22"/>
              </w:rPr>
            </w:pPr>
            <w:r w:rsidRPr="00BE52B8">
              <w:rPr>
                <w:rFonts w:asciiTheme="minorHAnsi" w:hAnsiTheme="minorHAnsi" w:cstheme="minorHAnsi"/>
                <w:sz w:val="22"/>
                <w:szCs w:val="22"/>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56C821CE" w14:textId="5065C7C5" w:rsidR="00B569CD" w:rsidRPr="0051743B" w:rsidRDefault="00430646" w:rsidP="00430646">
            <w:pPr>
              <w:rPr>
                <w:rFonts w:asciiTheme="minorHAnsi" w:hAnsiTheme="minorHAnsi" w:cstheme="minorHAnsi"/>
                <w:sz w:val="22"/>
                <w:szCs w:val="22"/>
              </w:rPr>
            </w:pPr>
            <w:r w:rsidRPr="0051743B">
              <w:rPr>
                <w:rFonts w:asciiTheme="minorHAnsi" w:hAnsiTheme="minorHAnsi" w:cstheme="minorHAnsi"/>
                <w:sz w:val="22"/>
                <w:szCs w:val="22"/>
              </w:rPr>
              <w:t>live preview of 4D-STEM data</w:t>
            </w:r>
          </w:p>
        </w:tc>
        <w:tc>
          <w:tcPr>
            <w:tcW w:w="3718" w:type="dxa"/>
            <w:tcBorders>
              <w:top w:val="single" w:sz="2" w:space="0" w:color="000000"/>
              <w:left w:val="single" w:sz="2" w:space="0" w:color="000000"/>
              <w:bottom w:val="single" w:sz="2" w:space="0" w:color="000000"/>
              <w:right w:val="single" w:sz="2" w:space="0" w:color="000000"/>
            </w:tcBorders>
            <w:vAlign w:val="center"/>
          </w:tcPr>
          <w:p w14:paraId="56C5CC9A" w14:textId="7F1FE036"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44E8956D"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B6E7D40" w14:textId="4C218007" w:rsidR="00B569CD" w:rsidRPr="00BE52B8" w:rsidRDefault="00711D93" w:rsidP="00B569CD">
            <w:pPr>
              <w:jc w:val="center"/>
              <w:rPr>
                <w:rFonts w:asciiTheme="minorHAnsi" w:hAnsiTheme="minorHAnsi" w:cstheme="minorHAnsi"/>
                <w:sz w:val="22"/>
                <w:szCs w:val="22"/>
              </w:rPr>
            </w:pPr>
            <w:r w:rsidRPr="00BE52B8">
              <w:rPr>
                <w:rFonts w:asciiTheme="minorHAnsi" w:hAnsiTheme="minorHAnsi" w:cstheme="minorHAnsi"/>
                <w:sz w:val="22"/>
                <w:szCs w:val="22"/>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8C7CE1A" w14:textId="59E90859" w:rsidR="00B569CD" w:rsidRPr="0051743B" w:rsidRDefault="000D1BEB" w:rsidP="000D1BEB">
            <w:pPr>
              <w:rPr>
                <w:rFonts w:asciiTheme="minorHAnsi" w:hAnsiTheme="minorHAnsi" w:cstheme="minorHAnsi"/>
                <w:sz w:val="22"/>
                <w:szCs w:val="22"/>
              </w:rPr>
            </w:pPr>
            <w:r w:rsidRPr="0051743B">
              <w:rPr>
                <w:rFonts w:asciiTheme="minorHAnsi" w:hAnsiTheme="minorHAnsi" w:cstheme="minorHAnsi"/>
                <w:sz w:val="22"/>
                <w:szCs w:val="22"/>
              </w:rPr>
              <w:t>acquisition of full 4D-STEM data</w:t>
            </w:r>
          </w:p>
        </w:tc>
        <w:tc>
          <w:tcPr>
            <w:tcW w:w="3718" w:type="dxa"/>
            <w:tcBorders>
              <w:top w:val="single" w:sz="2" w:space="0" w:color="000000"/>
              <w:left w:val="single" w:sz="2" w:space="0" w:color="000000"/>
              <w:bottom w:val="single" w:sz="2" w:space="0" w:color="000000"/>
              <w:right w:val="single" w:sz="2" w:space="0" w:color="000000"/>
            </w:tcBorders>
            <w:vAlign w:val="center"/>
          </w:tcPr>
          <w:p w14:paraId="343A8AB8" w14:textId="04E964A4"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1591455D"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C66E78F" w14:textId="0258A0EC" w:rsidR="00B569CD" w:rsidRPr="00BE52B8" w:rsidRDefault="00711D93" w:rsidP="00B569CD">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12CE4F90" w14:textId="575EDDF9" w:rsidR="00B569CD" w:rsidRPr="0051743B" w:rsidRDefault="00E16D13" w:rsidP="00E16D13">
            <w:pPr>
              <w:rPr>
                <w:rFonts w:asciiTheme="minorHAnsi" w:hAnsiTheme="minorHAnsi" w:cstheme="minorHAnsi"/>
                <w:sz w:val="22"/>
                <w:szCs w:val="22"/>
              </w:rPr>
            </w:pPr>
            <w:r w:rsidRPr="0051743B">
              <w:rPr>
                <w:rFonts w:asciiTheme="minorHAnsi" w:hAnsiTheme="minorHAnsi" w:cstheme="minorHAnsi"/>
                <w:sz w:val="22"/>
                <w:szCs w:val="22"/>
              </w:rPr>
              <w:t>acquisition of raw event stream</w:t>
            </w:r>
          </w:p>
        </w:tc>
        <w:tc>
          <w:tcPr>
            <w:tcW w:w="3718" w:type="dxa"/>
            <w:tcBorders>
              <w:top w:val="single" w:sz="2" w:space="0" w:color="000000"/>
              <w:left w:val="single" w:sz="2" w:space="0" w:color="000000"/>
              <w:bottom w:val="single" w:sz="2" w:space="0" w:color="000000"/>
              <w:right w:val="single" w:sz="2" w:space="0" w:color="000000"/>
            </w:tcBorders>
            <w:vAlign w:val="center"/>
          </w:tcPr>
          <w:p w14:paraId="0FCF0F79" w14:textId="08C6A626"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51922DA8"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F1FE004" w14:textId="44259206" w:rsidR="00B569CD" w:rsidRPr="00BE52B8" w:rsidRDefault="00711D93" w:rsidP="00B569CD">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44E1DCF5" w14:textId="2E342463" w:rsidR="00B569CD" w:rsidRPr="0051743B" w:rsidRDefault="00A26978" w:rsidP="00A26978">
            <w:pPr>
              <w:rPr>
                <w:rFonts w:asciiTheme="minorHAnsi" w:hAnsiTheme="minorHAnsi" w:cstheme="minorHAnsi"/>
                <w:sz w:val="22"/>
                <w:szCs w:val="22"/>
              </w:rPr>
            </w:pPr>
            <w:r w:rsidRPr="0051743B">
              <w:rPr>
                <w:rFonts w:asciiTheme="minorHAnsi" w:hAnsiTheme="minorHAnsi" w:cstheme="minorHAnsi"/>
                <w:sz w:val="22"/>
                <w:szCs w:val="22"/>
              </w:rPr>
              <w:t>data export to open or well-documented formats</w:t>
            </w:r>
          </w:p>
        </w:tc>
        <w:tc>
          <w:tcPr>
            <w:tcW w:w="3718" w:type="dxa"/>
            <w:tcBorders>
              <w:top w:val="single" w:sz="2" w:space="0" w:color="000000"/>
              <w:left w:val="single" w:sz="2" w:space="0" w:color="000000"/>
              <w:bottom w:val="single" w:sz="2" w:space="0" w:color="000000"/>
              <w:right w:val="single" w:sz="2" w:space="0" w:color="000000"/>
            </w:tcBorders>
            <w:vAlign w:val="center"/>
          </w:tcPr>
          <w:p w14:paraId="27E6853D" w14:textId="7C74FEBF"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34B0C852"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B3ABA97" w14:textId="261530A5" w:rsidR="00B569CD" w:rsidRPr="00BE52B8" w:rsidRDefault="00711D93" w:rsidP="00B569CD">
            <w:pPr>
              <w:jc w:val="center"/>
              <w:rPr>
                <w:rFonts w:asciiTheme="minorHAnsi" w:eastAsia="Calibri" w:hAnsiTheme="minorHAnsi" w:cstheme="minorHAnsi"/>
                <w:color w:val="000000"/>
                <w:sz w:val="22"/>
                <w:szCs w:val="22"/>
              </w:rPr>
            </w:pPr>
            <w:r w:rsidRPr="00BE52B8">
              <w:rPr>
                <w:rFonts w:asciiTheme="minorHAnsi" w:eastAsia="Calibri" w:hAnsiTheme="minorHAnsi" w:cstheme="minorHAnsi"/>
                <w:color w:val="000000"/>
                <w:sz w:val="22"/>
                <w:szCs w:val="22"/>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3714F17F" w14:textId="65C7DDA3" w:rsidR="00B569CD" w:rsidRPr="0051743B" w:rsidRDefault="007E3CFB" w:rsidP="007E3CFB">
            <w:pPr>
              <w:rPr>
                <w:rFonts w:asciiTheme="minorHAnsi" w:hAnsiTheme="minorHAnsi" w:cstheme="minorHAnsi"/>
                <w:sz w:val="22"/>
                <w:szCs w:val="22"/>
              </w:rPr>
            </w:pPr>
            <w:r w:rsidRPr="0051743B">
              <w:rPr>
                <w:rFonts w:asciiTheme="minorHAnsi" w:hAnsiTheme="minorHAnsi" w:cstheme="minorHAnsi"/>
                <w:sz w:val="22"/>
                <w:szCs w:val="22"/>
              </w:rPr>
              <w:t>possibility of scripting and custom data processing</w:t>
            </w:r>
          </w:p>
        </w:tc>
        <w:tc>
          <w:tcPr>
            <w:tcW w:w="3718" w:type="dxa"/>
            <w:tcBorders>
              <w:top w:val="single" w:sz="2" w:space="0" w:color="000000"/>
              <w:left w:val="single" w:sz="2" w:space="0" w:color="000000"/>
              <w:bottom w:val="single" w:sz="2" w:space="0" w:color="000000"/>
              <w:right w:val="single" w:sz="2" w:space="0" w:color="000000"/>
            </w:tcBorders>
            <w:vAlign w:val="center"/>
          </w:tcPr>
          <w:p w14:paraId="39816948" w14:textId="2F5DEE5B"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A74BA" w:rsidRPr="00BE52B8" w14:paraId="553DA47F"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F68AAC8" w14:textId="1D202531" w:rsidR="00BA74BA" w:rsidRPr="00BE52B8" w:rsidRDefault="002A40E3" w:rsidP="00B569CD">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1D6CA43C" w14:textId="52E318E2" w:rsidR="00BA74BA" w:rsidRPr="0051743B" w:rsidRDefault="00A13EC1" w:rsidP="00A13EC1">
            <w:pPr>
              <w:rPr>
                <w:rFonts w:asciiTheme="minorHAnsi" w:hAnsiTheme="minorHAnsi" w:cstheme="minorHAnsi"/>
                <w:sz w:val="22"/>
                <w:szCs w:val="22"/>
              </w:rPr>
            </w:pPr>
            <w:r w:rsidRPr="0051743B">
              <w:rPr>
                <w:rFonts w:asciiTheme="minorHAnsi" w:hAnsiTheme="minorHAnsi" w:cstheme="minorHAnsi"/>
                <w:sz w:val="22"/>
                <w:szCs w:val="22"/>
              </w:rPr>
              <w:t>acquisition of (STEM)EELS data</w:t>
            </w:r>
          </w:p>
        </w:tc>
        <w:tc>
          <w:tcPr>
            <w:tcW w:w="3718" w:type="dxa"/>
            <w:tcBorders>
              <w:top w:val="single" w:sz="2" w:space="0" w:color="000000"/>
              <w:left w:val="single" w:sz="2" w:space="0" w:color="000000"/>
              <w:bottom w:val="single" w:sz="2" w:space="0" w:color="000000"/>
              <w:right w:val="single" w:sz="2" w:space="0" w:color="000000"/>
            </w:tcBorders>
            <w:vAlign w:val="center"/>
          </w:tcPr>
          <w:p w14:paraId="6BE542B9" w14:textId="19FA9CBD" w:rsidR="00BA74BA" w:rsidRPr="00BE52B8" w:rsidRDefault="005A6D74"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5CA2EB4F"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D1041A9" w14:textId="1575D940" w:rsidR="00B569CD" w:rsidRPr="00BE52B8" w:rsidRDefault="002A40E3" w:rsidP="00B569CD">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33B3C537" w14:textId="6C192FEE" w:rsidR="00B569CD" w:rsidRPr="0051743B" w:rsidRDefault="0010732D" w:rsidP="0010732D">
            <w:pPr>
              <w:rPr>
                <w:rFonts w:asciiTheme="minorHAnsi" w:hAnsiTheme="minorHAnsi" w:cstheme="minorHAnsi"/>
                <w:sz w:val="22"/>
                <w:szCs w:val="22"/>
              </w:rPr>
            </w:pPr>
            <w:r w:rsidRPr="0051743B">
              <w:rPr>
                <w:rFonts w:asciiTheme="minorHAnsi" w:hAnsiTheme="minorHAnsi" w:cstheme="minorHAnsi"/>
                <w:sz w:val="22"/>
                <w:szCs w:val="22"/>
              </w:rPr>
              <w:t>drift correction</w:t>
            </w:r>
            <w:r w:rsidR="00C91414">
              <w:rPr>
                <w:rFonts w:asciiTheme="minorHAnsi" w:hAnsiTheme="minorHAnsi" w:cstheme="minorHAnsi"/>
                <w:sz w:val="22"/>
                <w:szCs w:val="22"/>
              </w:rPr>
              <w:t xml:space="preserve"> </w:t>
            </w:r>
          </w:p>
        </w:tc>
        <w:tc>
          <w:tcPr>
            <w:tcW w:w="3718" w:type="dxa"/>
            <w:tcBorders>
              <w:top w:val="single" w:sz="2" w:space="0" w:color="000000"/>
              <w:left w:val="single" w:sz="2" w:space="0" w:color="000000"/>
              <w:bottom w:val="single" w:sz="2" w:space="0" w:color="000000"/>
              <w:right w:val="single" w:sz="2" w:space="0" w:color="000000"/>
            </w:tcBorders>
            <w:vAlign w:val="center"/>
          </w:tcPr>
          <w:p w14:paraId="12A19A23" w14:textId="7DE5B0A3"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r w:rsidR="00B569CD" w:rsidRPr="00BE52B8" w14:paraId="336E3086" w14:textId="77777777" w:rsidTr="00244CDA">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4FA4D6" w14:textId="018FC48B" w:rsidR="00B569CD" w:rsidRPr="00BE52B8" w:rsidRDefault="002A40E3" w:rsidP="00B569CD">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11</w:t>
            </w:r>
          </w:p>
        </w:tc>
        <w:tc>
          <w:tcPr>
            <w:tcW w:w="4928" w:type="dxa"/>
            <w:tcBorders>
              <w:top w:val="single" w:sz="2" w:space="0" w:color="000000"/>
              <w:left w:val="single" w:sz="2" w:space="0" w:color="000000"/>
              <w:bottom w:val="single" w:sz="2" w:space="0" w:color="000000"/>
              <w:right w:val="single" w:sz="2" w:space="0" w:color="000000"/>
            </w:tcBorders>
            <w:vAlign w:val="center"/>
          </w:tcPr>
          <w:p w14:paraId="5F7388B9" w14:textId="28D84403" w:rsidR="00B569CD" w:rsidRPr="0051743B" w:rsidRDefault="00F31A81" w:rsidP="00F31A81">
            <w:pPr>
              <w:rPr>
                <w:rFonts w:asciiTheme="minorHAnsi" w:hAnsiTheme="minorHAnsi" w:cstheme="minorHAnsi"/>
                <w:sz w:val="22"/>
                <w:szCs w:val="22"/>
              </w:rPr>
            </w:pPr>
            <w:r w:rsidRPr="0051743B">
              <w:rPr>
                <w:rFonts w:asciiTheme="minorHAnsi" w:hAnsiTheme="minorHAnsi" w:cstheme="minorHAnsi"/>
                <w:sz w:val="22"/>
                <w:szCs w:val="22"/>
              </w:rPr>
              <w:t>image processing and analysis</w:t>
            </w:r>
          </w:p>
        </w:tc>
        <w:tc>
          <w:tcPr>
            <w:tcW w:w="3718" w:type="dxa"/>
            <w:tcBorders>
              <w:top w:val="single" w:sz="2" w:space="0" w:color="000000"/>
              <w:left w:val="single" w:sz="2" w:space="0" w:color="000000"/>
              <w:bottom w:val="single" w:sz="2" w:space="0" w:color="000000"/>
              <w:right w:val="single" w:sz="2" w:space="0" w:color="000000"/>
            </w:tcBorders>
            <w:vAlign w:val="center"/>
          </w:tcPr>
          <w:p w14:paraId="6E50F905" w14:textId="6FB65745" w:rsidR="00B569CD" w:rsidRPr="00BE52B8" w:rsidRDefault="00B569CD" w:rsidP="00B569CD">
            <w:pPr>
              <w:widowControl w:val="0"/>
              <w:jc w:val="center"/>
              <w:rPr>
                <w:rFonts w:asciiTheme="minorHAnsi" w:hAnsiTheme="minorHAnsi" w:cstheme="minorHAnsi"/>
                <w:b/>
                <w:i/>
                <w:sz w:val="22"/>
                <w:szCs w:val="22"/>
                <w:highlight w:val="cyan"/>
                <w:lang w:eastAsia="en-US" w:bidi="en-US"/>
              </w:rPr>
            </w:pPr>
            <w:r w:rsidRPr="00BE52B8">
              <w:rPr>
                <w:rFonts w:asciiTheme="minorHAnsi" w:hAnsiTheme="minorHAnsi" w:cstheme="minorHAnsi"/>
                <w:b/>
                <w:i/>
                <w:sz w:val="22"/>
                <w:szCs w:val="22"/>
                <w:highlight w:val="cyan"/>
                <w:lang w:eastAsia="en-US" w:bidi="en-US"/>
              </w:rPr>
              <w:fldChar w:fldCharType="begin"/>
            </w:r>
            <w:r w:rsidRPr="00BE52B8">
              <w:rPr>
                <w:rFonts w:asciiTheme="minorHAnsi" w:hAnsiTheme="minorHAnsi" w:cstheme="minorHAnsi"/>
                <w:b/>
                <w:i/>
                <w:sz w:val="22"/>
                <w:szCs w:val="22"/>
                <w:highlight w:val="cyan"/>
                <w:lang w:eastAsia="en-US" w:bidi="en-US"/>
              </w:rPr>
              <w:instrText xml:space="preserve"> MACROBUTTON  AkcentČárka "[the participant fills out - YES/NO]" </w:instrText>
            </w:r>
            <w:r w:rsidRPr="00BE52B8">
              <w:rPr>
                <w:rFonts w:asciiTheme="minorHAnsi" w:hAnsiTheme="minorHAnsi" w:cstheme="minorHAnsi"/>
                <w:b/>
                <w:i/>
                <w:sz w:val="22"/>
                <w:szCs w:val="22"/>
                <w:highlight w:val="cyan"/>
                <w:lang w:eastAsia="en-US" w:bidi="en-US"/>
              </w:rPr>
              <w:fldChar w:fldCharType="end"/>
            </w:r>
          </w:p>
        </w:tc>
      </w:tr>
    </w:tbl>
    <w:p w14:paraId="27399C81" w14:textId="5D24256F" w:rsidR="001A099C" w:rsidRDefault="001A099C">
      <w:pPr>
        <w:rPr>
          <w:rFonts w:asciiTheme="minorHAnsi" w:hAnsiTheme="minorHAnsi" w:cstheme="minorHAnsi"/>
          <w:sz w:val="22"/>
          <w:szCs w:val="18"/>
          <w:lang w:val="en-US"/>
        </w:rPr>
      </w:pPr>
    </w:p>
    <w:p w14:paraId="789A1D36" w14:textId="77777777" w:rsidR="003A0088" w:rsidRPr="00763010" w:rsidRDefault="003A0088" w:rsidP="003A0088">
      <w:pPr>
        <w:jc w:val="both"/>
        <w:rPr>
          <w:rFonts w:asciiTheme="minorHAnsi" w:hAnsiTheme="minorHAnsi" w:cstheme="minorHAnsi"/>
          <w:sz w:val="22"/>
          <w:szCs w:val="18"/>
          <w:u w:val="single"/>
        </w:rPr>
      </w:pPr>
      <w:r w:rsidRPr="00763010">
        <w:rPr>
          <w:rFonts w:asciiTheme="minorHAnsi" w:hAnsiTheme="minorHAnsi" w:cstheme="minorHAnsi"/>
          <w:sz w:val="22"/>
          <w:szCs w:val="18"/>
          <w:u w:val="single"/>
        </w:rPr>
        <w:t>Instructions for the participants:</w:t>
      </w:r>
    </w:p>
    <w:p w14:paraId="4B5F89F7" w14:textId="77777777" w:rsidR="003A0088" w:rsidRPr="00763010" w:rsidRDefault="003A0088" w:rsidP="003A0088">
      <w:pPr>
        <w:jc w:val="both"/>
        <w:rPr>
          <w:rFonts w:asciiTheme="minorHAnsi" w:hAnsiTheme="minorHAnsi" w:cstheme="minorHAnsi"/>
          <w:sz w:val="22"/>
          <w:szCs w:val="18"/>
          <w:u w:val="single"/>
        </w:rPr>
      </w:pPr>
    </w:p>
    <w:p w14:paraId="5B5AD52A" w14:textId="603A4B1C" w:rsidR="00EB489B" w:rsidRPr="003A0088" w:rsidRDefault="003A0088" w:rsidP="003A0088">
      <w:pPr>
        <w:jc w:val="both"/>
        <w:rPr>
          <w:rFonts w:asciiTheme="minorHAnsi" w:hAnsiTheme="minorHAnsi" w:cstheme="minorHAnsi"/>
          <w:sz w:val="22"/>
          <w:szCs w:val="18"/>
        </w:rPr>
      </w:pPr>
      <w:r w:rsidRPr="00763010">
        <w:rPr>
          <w:rFonts w:asciiTheme="minorHAnsi" w:hAnsiTheme="minorHAnsi" w:cstheme="minorHAnsi"/>
          <w:i/>
          <w:iCs/>
          <w:sz w:val="22"/>
          <w:szCs w:val="18"/>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rPr>
        <w:t>YES</w:t>
      </w:r>
      <w:r w:rsidRPr="00763010">
        <w:rPr>
          <w:rFonts w:asciiTheme="minorHAnsi" w:hAnsiTheme="minorHAnsi" w:cstheme="minorHAnsi"/>
          <w:i/>
          <w:iCs/>
          <w:sz w:val="22"/>
          <w:szCs w:val="18"/>
        </w:rPr>
        <w:t>”) or does not (“</w:t>
      </w:r>
      <w:r w:rsidRPr="00763010">
        <w:rPr>
          <w:rFonts w:asciiTheme="minorHAnsi" w:hAnsiTheme="minorHAnsi" w:cstheme="minorHAnsi"/>
          <w:b/>
          <w:bCs/>
          <w:i/>
          <w:iCs/>
          <w:sz w:val="22"/>
          <w:szCs w:val="18"/>
        </w:rPr>
        <w:t>NO</w:t>
      </w:r>
      <w:r w:rsidRPr="00763010">
        <w:rPr>
          <w:rFonts w:asciiTheme="minorHAnsi" w:hAnsiTheme="minorHAnsi" w:cstheme="minorHAnsi"/>
          <w:i/>
          <w:iCs/>
          <w:sz w:val="22"/>
          <w:szCs w:val="18"/>
        </w:rPr>
        <w:t>”).</w:t>
      </w:r>
    </w:p>
    <w:sectPr w:rsidR="00EB489B" w:rsidRPr="003A0088">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DD1E1" w14:textId="77777777" w:rsidR="00852B5C" w:rsidRPr="00BE52B8" w:rsidRDefault="00852B5C">
      <w:r w:rsidRPr="00BE52B8">
        <w:separator/>
      </w:r>
    </w:p>
  </w:endnote>
  <w:endnote w:type="continuationSeparator" w:id="0">
    <w:p w14:paraId="3984D2F2" w14:textId="77777777" w:rsidR="00852B5C" w:rsidRPr="00BE52B8" w:rsidRDefault="00852B5C">
      <w:r w:rsidRPr="00BE5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Liberation Serif">
    <w:altName w:val="Times New Roman"/>
    <w:charset w:val="01"/>
    <w:family w:val="roman"/>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Content>
      <w:p w14:paraId="59FE2914" w14:textId="2DEC03FB" w:rsidR="006D434E" w:rsidRPr="00BE52B8" w:rsidRDefault="00DA066F">
        <w:pPr>
          <w:pStyle w:val="Zpat"/>
          <w:jc w:val="right"/>
          <w:rPr>
            <w:sz w:val="22"/>
            <w:szCs w:val="22"/>
          </w:rPr>
        </w:pPr>
        <w:r w:rsidRPr="00BE52B8">
          <w:rPr>
            <w:rFonts w:asciiTheme="minorHAnsi" w:hAnsiTheme="minorHAnsi" w:cstheme="minorHAnsi"/>
            <w:sz w:val="22"/>
            <w:szCs w:val="22"/>
          </w:rPr>
          <w:t>Page</w:t>
        </w:r>
        <w:r w:rsidR="0038263E" w:rsidRPr="00BE52B8">
          <w:rPr>
            <w:rFonts w:asciiTheme="minorHAnsi" w:hAnsiTheme="minorHAnsi" w:cstheme="minorHAnsi"/>
            <w:sz w:val="22"/>
            <w:szCs w:val="22"/>
          </w:rPr>
          <w:t xml:space="preserve"> | </w:t>
        </w:r>
        <w:r w:rsidR="0038263E" w:rsidRPr="00BE52B8">
          <w:rPr>
            <w:rFonts w:asciiTheme="minorHAnsi" w:hAnsiTheme="minorHAnsi" w:cstheme="minorHAnsi"/>
            <w:sz w:val="22"/>
            <w:szCs w:val="22"/>
          </w:rPr>
          <w:fldChar w:fldCharType="begin"/>
        </w:r>
        <w:r w:rsidR="0038263E" w:rsidRPr="00BE52B8">
          <w:rPr>
            <w:rFonts w:ascii="Calibri" w:hAnsi="Calibri" w:cs="Calibri"/>
            <w:sz w:val="22"/>
            <w:szCs w:val="22"/>
          </w:rPr>
          <w:instrText xml:space="preserve"> PAGE </w:instrText>
        </w:r>
        <w:r w:rsidR="0038263E" w:rsidRPr="00BE52B8">
          <w:rPr>
            <w:rFonts w:ascii="Calibri" w:hAnsi="Calibri" w:cs="Calibri"/>
            <w:sz w:val="22"/>
            <w:szCs w:val="22"/>
          </w:rPr>
          <w:fldChar w:fldCharType="separate"/>
        </w:r>
        <w:r w:rsidR="00D73B1E" w:rsidRPr="00BE52B8">
          <w:rPr>
            <w:rFonts w:ascii="Calibri" w:hAnsi="Calibri" w:cs="Calibri"/>
            <w:sz w:val="22"/>
            <w:szCs w:val="22"/>
          </w:rPr>
          <w:t>1</w:t>
        </w:r>
        <w:r w:rsidR="0038263E" w:rsidRPr="00BE52B8">
          <w:rPr>
            <w:rFonts w:ascii="Calibri" w:hAnsi="Calibri" w:cs="Calibri"/>
            <w:sz w:val="22"/>
            <w:szCs w:val="22"/>
          </w:rPr>
          <w:fldChar w:fldCharType="end"/>
        </w:r>
        <w:r w:rsidR="0038263E" w:rsidRPr="00BE52B8">
          <w:rPr>
            <w:sz w:val="22"/>
            <w:szCs w:val="22"/>
          </w:rPr>
          <w:t xml:space="preserve"> </w:t>
        </w:r>
      </w:p>
    </w:sdtContent>
  </w:sdt>
  <w:p w14:paraId="59FE2915" w14:textId="77777777" w:rsidR="006D434E" w:rsidRPr="00BE52B8"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3C9D2" w14:textId="77777777" w:rsidR="00852B5C" w:rsidRPr="00BE52B8" w:rsidRDefault="00852B5C">
      <w:r w:rsidRPr="00BE52B8">
        <w:separator/>
      </w:r>
    </w:p>
  </w:footnote>
  <w:footnote w:type="continuationSeparator" w:id="0">
    <w:p w14:paraId="6CDB351B" w14:textId="77777777" w:rsidR="00852B5C" w:rsidRPr="00BE52B8" w:rsidRDefault="00852B5C">
      <w:r w:rsidRPr="00BE52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52624F7B"/>
    <w:multiLevelType w:val="hybridMultilevel"/>
    <w:tmpl w:val="789445CE"/>
    <w:lvl w:ilvl="0" w:tplc="09F8CEE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0854243">
    <w:abstractNumId w:val="4"/>
  </w:num>
  <w:num w:numId="2" w16cid:durableId="1916238704">
    <w:abstractNumId w:val="5"/>
  </w:num>
  <w:num w:numId="3" w16cid:durableId="1314943190">
    <w:abstractNumId w:val="6"/>
  </w:num>
  <w:num w:numId="4" w16cid:durableId="1900359221">
    <w:abstractNumId w:val="1"/>
  </w:num>
  <w:num w:numId="5" w16cid:durableId="1289777699">
    <w:abstractNumId w:val="7"/>
  </w:num>
  <w:num w:numId="6" w16cid:durableId="1429616215">
    <w:abstractNumId w:val="0"/>
  </w:num>
  <w:num w:numId="7" w16cid:durableId="906452788">
    <w:abstractNumId w:val="2"/>
  </w:num>
  <w:num w:numId="8" w16cid:durableId="3241713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34E"/>
    <w:rsid w:val="0000152E"/>
    <w:rsid w:val="000250A8"/>
    <w:rsid w:val="000339DF"/>
    <w:rsid w:val="00050CD7"/>
    <w:rsid w:val="000538E7"/>
    <w:rsid w:val="000552E0"/>
    <w:rsid w:val="000600EE"/>
    <w:rsid w:val="00071059"/>
    <w:rsid w:val="00075625"/>
    <w:rsid w:val="000771E9"/>
    <w:rsid w:val="00081713"/>
    <w:rsid w:val="00087ADA"/>
    <w:rsid w:val="00091E2A"/>
    <w:rsid w:val="0009616C"/>
    <w:rsid w:val="000B3194"/>
    <w:rsid w:val="000B4684"/>
    <w:rsid w:val="000C05C4"/>
    <w:rsid w:val="000C3712"/>
    <w:rsid w:val="000C600C"/>
    <w:rsid w:val="000D1BEB"/>
    <w:rsid w:val="000E17FF"/>
    <w:rsid w:val="000F15BD"/>
    <w:rsid w:val="000F5398"/>
    <w:rsid w:val="00100431"/>
    <w:rsid w:val="0010732D"/>
    <w:rsid w:val="00116D24"/>
    <w:rsid w:val="001301A0"/>
    <w:rsid w:val="00142C53"/>
    <w:rsid w:val="00143556"/>
    <w:rsid w:val="00146EE5"/>
    <w:rsid w:val="001778AF"/>
    <w:rsid w:val="001976C2"/>
    <w:rsid w:val="001A099C"/>
    <w:rsid w:val="001A2CC6"/>
    <w:rsid w:val="001E2D1D"/>
    <w:rsid w:val="001E6097"/>
    <w:rsid w:val="001F18F7"/>
    <w:rsid w:val="001F660F"/>
    <w:rsid w:val="00202224"/>
    <w:rsid w:val="00251927"/>
    <w:rsid w:val="00256DDC"/>
    <w:rsid w:val="0026224B"/>
    <w:rsid w:val="002756AE"/>
    <w:rsid w:val="0027796E"/>
    <w:rsid w:val="002811C6"/>
    <w:rsid w:val="00282C75"/>
    <w:rsid w:val="002869F6"/>
    <w:rsid w:val="002A40E3"/>
    <w:rsid w:val="002C7D33"/>
    <w:rsid w:val="002D0132"/>
    <w:rsid w:val="002D0E94"/>
    <w:rsid w:val="002D153D"/>
    <w:rsid w:val="002D39B9"/>
    <w:rsid w:val="002E0744"/>
    <w:rsid w:val="002E3786"/>
    <w:rsid w:val="00310AA9"/>
    <w:rsid w:val="00312ABC"/>
    <w:rsid w:val="003241C5"/>
    <w:rsid w:val="0033730E"/>
    <w:rsid w:val="00346913"/>
    <w:rsid w:val="00352D6C"/>
    <w:rsid w:val="003577AD"/>
    <w:rsid w:val="003577C7"/>
    <w:rsid w:val="0037495F"/>
    <w:rsid w:val="00377E44"/>
    <w:rsid w:val="0038263E"/>
    <w:rsid w:val="0038602A"/>
    <w:rsid w:val="00387280"/>
    <w:rsid w:val="00387288"/>
    <w:rsid w:val="00387C44"/>
    <w:rsid w:val="00387DF2"/>
    <w:rsid w:val="00387EB2"/>
    <w:rsid w:val="003909FB"/>
    <w:rsid w:val="00390F24"/>
    <w:rsid w:val="003A0088"/>
    <w:rsid w:val="003A56F3"/>
    <w:rsid w:val="003B33FE"/>
    <w:rsid w:val="003C50A2"/>
    <w:rsid w:val="003E21B6"/>
    <w:rsid w:val="003E5AAB"/>
    <w:rsid w:val="003E7CEA"/>
    <w:rsid w:val="003F6DA8"/>
    <w:rsid w:val="004015B4"/>
    <w:rsid w:val="004048FF"/>
    <w:rsid w:val="004125FD"/>
    <w:rsid w:val="004305E2"/>
    <w:rsid w:val="00430646"/>
    <w:rsid w:val="00432D6D"/>
    <w:rsid w:val="0043338A"/>
    <w:rsid w:val="00437FF0"/>
    <w:rsid w:val="00440F3E"/>
    <w:rsid w:val="00443D89"/>
    <w:rsid w:val="004447D0"/>
    <w:rsid w:val="004548C4"/>
    <w:rsid w:val="0046085E"/>
    <w:rsid w:val="0046737F"/>
    <w:rsid w:val="0048383C"/>
    <w:rsid w:val="004935B5"/>
    <w:rsid w:val="004B5A48"/>
    <w:rsid w:val="004D3CA9"/>
    <w:rsid w:val="004D5066"/>
    <w:rsid w:val="004D7AC4"/>
    <w:rsid w:val="004E2C3D"/>
    <w:rsid w:val="0050564D"/>
    <w:rsid w:val="00505C08"/>
    <w:rsid w:val="0051109F"/>
    <w:rsid w:val="00512612"/>
    <w:rsid w:val="005144C1"/>
    <w:rsid w:val="00514B7F"/>
    <w:rsid w:val="00514F18"/>
    <w:rsid w:val="0051743B"/>
    <w:rsid w:val="00530D33"/>
    <w:rsid w:val="00531290"/>
    <w:rsid w:val="0055099C"/>
    <w:rsid w:val="005537A5"/>
    <w:rsid w:val="00554A50"/>
    <w:rsid w:val="0056567B"/>
    <w:rsid w:val="00575DCC"/>
    <w:rsid w:val="00580E66"/>
    <w:rsid w:val="00586642"/>
    <w:rsid w:val="00586AA5"/>
    <w:rsid w:val="0058703E"/>
    <w:rsid w:val="00590786"/>
    <w:rsid w:val="005A386F"/>
    <w:rsid w:val="005A5538"/>
    <w:rsid w:val="005A6D74"/>
    <w:rsid w:val="005C1B40"/>
    <w:rsid w:val="005C7FD0"/>
    <w:rsid w:val="005E3695"/>
    <w:rsid w:val="005E36D0"/>
    <w:rsid w:val="005E40CF"/>
    <w:rsid w:val="005E54C6"/>
    <w:rsid w:val="00623D18"/>
    <w:rsid w:val="006264B3"/>
    <w:rsid w:val="00642614"/>
    <w:rsid w:val="00647191"/>
    <w:rsid w:val="00654E4B"/>
    <w:rsid w:val="00656E44"/>
    <w:rsid w:val="00665E32"/>
    <w:rsid w:val="00670BAA"/>
    <w:rsid w:val="00673EFF"/>
    <w:rsid w:val="00681184"/>
    <w:rsid w:val="0068681D"/>
    <w:rsid w:val="0068775F"/>
    <w:rsid w:val="0069238D"/>
    <w:rsid w:val="00697687"/>
    <w:rsid w:val="006C0BBA"/>
    <w:rsid w:val="006C3A50"/>
    <w:rsid w:val="006D3CF6"/>
    <w:rsid w:val="006D434E"/>
    <w:rsid w:val="006D547B"/>
    <w:rsid w:val="006D7239"/>
    <w:rsid w:val="006E120D"/>
    <w:rsid w:val="006E42E3"/>
    <w:rsid w:val="006E51FE"/>
    <w:rsid w:val="006F1E24"/>
    <w:rsid w:val="006F7448"/>
    <w:rsid w:val="00701F03"/>
    <w:rsid w:val="00702421"/>
    <w:rsid w:val="007040EA"/>
    <w:rsid w:val="00704264"/>
    <w:rsid w:val="00711D93"/>
    <w:rsid w:val="00715754"/>
    <w:rsid w:val="00716A7E"/>
    <w:rsid w:val="00727160"/>
    <w:rsid w:val="007335F8"/>
    <w:rsid w:val="00735655"/>
    <w:rsid w:val="00743C7D"/>
    <w:rsid w:val="007519B4"/>
    <w:rsid w:val="00761D43"/>
    <w:rsid w:val="007637AB"/>
    <w:rsid w:val="007731EC"/>
    <w:rsid w:val="00781E66"/>
    <w:rsid w:val="00783C78"/>
    <w:rsid w:val="00784909"/>
    <w:rsid w:val="007863E8"/>
    <w:rsid w:val="00797727"/>
    <w:rsid w:val="007A04CB"/>
    <w:rsid w:val="007A3332"/>
    <w:rsid w:val="007A7B0D"/>
    <w:rsid w:val="007C15E7"/>
    <w:rsid w:val="007C376F"/>
    <w:rsid w:val="007C73FB"/>
    <w:rsid w:val="007C7B35"/>
    <w:rsid w:val="007D35E0"/>
    <w:rsid w:val="007E3CFB"/>
    <w:rsid w:val="007E474B"/>
    <w:rsid w:val="007F24D3"/>
    <w:rsid w:val="007F7C38"/>
    <w:rsid w:val="008005F9"/>
    <w:rsid w:val="00802134"/>
    <w:rsid w:val="008029CA"/>
    <w:rsid w:val="008031F6"/>
    <w:rsid w:val="00805FD4"/>
    <w:rsid w:val="00811CB0"/>
    <w:rsid w:val="00820C5B"/>
    <w:rsid w:val="00822CF5"/>
    <w:rsid w:val="00825B0B"/>
    <w:rsid w:val="00832C5A"/>
    <w:rsid w:val="00834CA4"/>
    <w:rsid w:val="00852B5C"/>
    <w:rsid w:val="00862313"/>
    <w:rsid w:val="008660C5"/>
    <w:rsid w:val="00866212"/>
    <w:rsid w:val="0087140D"/>
    <w:rsid w:val="00874037"/>
    <w:rsid w:val="008875DA"/>
    <w:rsid w:val="008906BF"/>
    <w:rsid w:val="008936B8"/>
    <w:rsid w:val="008A2DC3"/>
    <w:rsid w:val="008A54F6"/>
    <w:rsid w:val="008B6E99"/>
    <w:rsid w:val="008C631F"/>
    <w:rsid w:val="008C7270"/>
    <w:rsid w:val="009015C9"/>
    <w:rsid w:val="0092509F"/>
    <w:rsid w:val="00932C4F"/>
    <w:rsid w:val="0093634E"/>
    <w:rsid w:val="00942C32"/>
    <w:rsid w:val="00944D5C"/>
    <w:rsid w:val="00951155"/>
    <w:rsid w:val="0095202C"/>
    <w:rsid w:val="00962A4C"/>
    <w:rsid w:val="009812AD"/>
    <w:rsid w:val="00993052"/>
    <w:rsid w:val="009951D5"/>
    <w:rsid w:val="009A6A75"/>
    <w:rsid w:val="009B0232"/>
    <w:rsid w:val="009B7CA7"/>
    <w:rsid w:val="009C198C"/>
    <w:rsid w:val="009C2481"/>
    <w:rsid w:val="009C39E6"/>
    <w:rsid w:val="009C5D2B"/>
    <w:rsid w:val="009D2334"/>
    <w:rsid w:val="009D5AB0"/>
    <w:rsid w:val="009E64D3"/>
    <w:rsid w:val="009F1574"/>
    <w:rsid w:val="009F59D6"/>
    <w:rsid w:val="00A10210"/>
    <w:rsid w:val="00A12C3C"/>
    <w:rsid w:val="00A13EC1"/>
    <w:rsid w:val="00A14858"/>
    <w:rsid w:val="00A17FB0"/>
    <w:rsid w:val="00A26978"/>
    <w:rsid w:val="00A35695"/>
    <w:rsid w:val="00A35DF9"/>
    <w:rsid w:val="00A379CD"/>
    <w:rsid w:val="00A429F8"/>
    <w:rsid w:val="00A472FB"/>
    <w:rsid w:val="00A62BBE"/>
    <w:rsid w:val="00A64219"/>
    <w:rsid w:val="00A66979"/>
    <w:rsid w:val="00A84E8D"/>
    <w:rsid w:val="00A8663C"/>
    <w:rsid w:val="00AA1B02"/>
    <w:rsid w:val="00AA31C6"/>
    <w:rsid w:val="00AA4961"/>
    <w:rsid w:val="00AA54CF"/>
    <w:rsid w:val="00AA5666"/>
    <w:rsid w:val="00AA689E"/>
    <w:rsid w:val="00AB0FE2"/>
    <w:rsid w:val="00AB767D"/>
    <w:rsid w:val="00AC3C8D"/>
    <w:rsid w:val="00AC4F3B"/>
    <w:rsid w:val="00AD006C"/>
    <w:rsid w:val="00AD3F01"/>
    <w:rsid w:val="00AF095D"/>
    <w:rsid w:val="00B00A9E"/>
    <w:rsid w:val="00B1332B"/>
    <w:rsid w:val="00B14B8C"/>
    <w:rsid w:val="00B15078"/>
    <w:rsid w:val="00B36717"/>
    <w:rsid w:val="00B3741A"/>
    <w:rsid w:val="00B450A8"/>
    <w:rsid w:val="00B569CD"/>
    <w:rsid w:val="00B57969"/>
    <w:rsid w:val="00B57FAB"/>
    <w:rsid w:val="00B665E2"/>
    <w:rsid w:val="00B70922"/>
    <w:rsid w:val="00B70B45"/>
    <w:rsid w:val="00B81B9E"/>
    <w:rsid w:val="00BA74BA"/>
    <w:rsid w:val="00BB1F33"/>
    <w:rsid w:val="00BB322B"/>
    <w:rsid w:val="00BB4588"/>
    <w:rsid w:val="00BE0441"/>
    <w:rsid w:val="00BE17D1"/>
    <w:rsid w:val="00BE52B8"/>
    <w:rsid w:val="00BF1CD2"/>
    <w:rsid w:val="00BF683E"/>
    <w:rsid w:val="00C03AAC"/>
    <w:rsid w:val="00C057A3"/>
    <w:rsid w:val="00C216DA"/>
    <w:rsid w:val="00C4568B"/>
    <w:rsid w:val="00C62D18"/>
    <w:rsid w:val="00C67ACD"/>
    <w:rsid w:val="00C7127D"/>
    <w:rsid w:val="00C84E2F"/>
    <w:rsid w:val="00C857C1"/>
    <w:rsid w:val="00C85A85"/>
    <w:rsid w:val="00C91414"/>
    <w:rsid w:val="00CA490E"/>
    <w:rsid w:val="00CB6405"/>
    <w:rsid w:val="00CB7FCB"/>
    <w:rsid w:val="00CC12F5"/>
    <w:rsid w:val="00CC68F7"/>
    <w:rsid w:val="00CC6F3A"/>
    <w:rsid w:val="00CC7200"/>
    <w:rsid w:val="00CE2618"/>
    <w:rsid w:val="00CF4743"/>
    <w:rsid w:val="00D03C22"/>
    <w:rsid w:val="00D071C7"/>
    <w:rsid w:val="00D13E4B"/>
    <w:rsid w:val="00D141AF"/>
    <w:rsid w:val="00D15245"/>
    <w:rsid w:val="00D16908"/>
    <w:rsid w:val="00D26A91"/>
    <w:rsid w:val="00D26CBE"/>
    <w:rsid w:val="00D430E5"/>
    <w:rsid w:val="00D4410A"/>
    <w:rsid w:val="00D441A3"/>
    <w:rsid w:val="00D5608C"/>
    <w:rsid w:val="00D575B5"/>
    <w:rsid w:val="00D57FDE"/>
    <w:rsid w:val="00D73B1E"/>
    <w:rsid w:val="00D769D8"/>
    <w:rsid w:val="00D77CEC"/>
    <w:rsid w:val="00D92E6D"/>
    <w:rsid w:val="00DA066F"/>
    <w:rsid w:val="00DA23FD"/>
    <w:rsid w:val="00DB0AFE"/>
    <w:rsid w:val="00DB7B6F"/>
    <w:rsid w:val="00DC5931"/>
    <w:rsid w:val="00DC6AD1"/>
    <w:rsid w:val="00DD05F6"/>
    <w:rsid w:val="00DD3B03"/>
    <w:rsid w:val="00DD5D0D"/>
    <w:rsid w:val="00DD6812"/>
    <w:rsid w:val="00E0707F"/>
    <w:rsid w:val="00E16D13"/>
    <w:rsid w:val="00E2631A"/>
    <w:rsid w:val="00E36423"/>
    <w:rsid w:val="00E37FBB"/>
    <w:rsid w:val="00E4159C"/>
    <w:rsid w:val="00E43413"/>
    <w:rsid w:val="00E445E6"/>
    <w:rsid w:val="00E51C16"/>
    <w:rsid w:val="00E53D72"/>
    <w:rsid w:val="00E639BC"/>
    <w:rsid w:val="00E7064E"/>
    <w:rsid w:val="00E77085"/>
    <w:rsid w:val="00E82269"/>
    <w:rsid w:val="00E93663"/>
    <w:rsid w:val="00E948B6"/>
    <w:rsid w:val="00E94D28"/>
    <w:rsid w:val="00EB3687"/>
    <w:rsid w:val="00EB489B"/>
    <w:rsid w:val="00EC0742"/>
    <w:rsid w:val="00EC100A"/>
    <w:rsid w:val="00EC1A53"/>
    <w:rsid w:val="00EC3F36"/>
    <w:rsid w:val="00EC4385"/>
    <w:rsid w:val="00EF1BFE"/>
    <w:rsid w:val="00F03027"/>
    <w:rsid w:val="00F03FBC"/>
    <w:rsid w:val="00F31A81"/>
    <w:rsid w:val="00F4174B"/>
    <w:rsid w:val="00F41FF3"/>
    <w:rsid w:val="00F6677C"/>
    <w:rsid w:val="00F920FF"/>
    <w:rsid w:val="00FA7480"/>
    <w:rsid w:val="00FC0FC4"/>
    <w:rsid w:val="00FC7053"/>
    <w:rsid w:val="00FE1135"/>
    <w:rsid w:val="00FE1646"/>
    <w:rsid w:val="00FF09CE"/>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basedOn w:val="Standardnpsmoodstavce"/>
    <w:uiPriority w:val="20"/>
    <w:qFormat/>
    <w:rsid w:val="00D73B1E"/>
    <w:rPr>
      <w:i/>
      <w:iCs/>
    </w:rPr>
  </w:style>
  <w:style w:type="paragraph" w:styleId="Revize">
    <w:name w:val="Revision"/>
    <w:hidden/>
    <w:uiPriority w:val="99"/>
    <w:semiHidden/>
    <w:rsid w:val="00A429F8"/>
    <w:pPr>
      <w:suppressAutoHyphens w:val="0"/>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FBDC-AF06-4741-98DB-65FE30F61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4544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2025-02-20T09:46:00Z</dcterms:created>
  <dcterms:modified xsi:type="dcterms:W3CDTF">2025-10-07T07:24:00Z</dcterms:modified>
  <dc:language/>
</cp:coreProperties>
</file>